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AB31" w14:textId="77777777" w:rsidR="00CE50BB" w:rsidRPr="001D28E5" w:rsidRDefault="00CE50BB" w:rsidP="00CE50BB">
      <w:pPr>
        <w:pStyle w:val="Bodytext30"/>
        <w:shd w:val="clear" w:color="auto" w:fill="auto"/>
        <w:spacing w:after="0"/>
      </w:pPr>
      <w:r w:rsidRPr="001D28E5">
        <w:rPr>
          <w:lang w:val="es-ES" w:eastAsia="es-ES" w:bidi="es-ES"/>
        </w:rPr>
        <w:t xml:space="preserve">MARMARA </w:t>
      </w:r>
      <w:r w:rsidRPr="001D28E5">
        <w:t>ÜNİVERSİTESİ TEKNOLOJİ FAKÜLTESİ</w:t>
      </w:r>
      <w:r w:rsidRPr="001D28E5">
        <w:br/>
        <w:t>İŞYERİ EĞİTİMİ YÖNERGESİ</w:t>
      </w:r>
    </w:p>
    <w:p w14:paraId="487B5AE8" w14:textId="294DB24B" w:rsidR="00CE50BB" w:rsidRPr="001D28E5" w:rsidRDefault="00CE50BB" w:rsidP="00CE50BB">
      <w:pPr>
        <w:pStyle w:val="Bodytext30"/>
        <w:shd w:val="clear" w:color="auto" w:fill="auto"/>
        <w:spacing w:after="0"/>
        <w:rPr>
          <w:b w:val="0"/>
          <w:bCs w:val="0"/>
        </w:rPr>
      </w:pPr>
      <w:r w:rsidRPr="001D28E5">
        <w:rPr>
          <w:b w:val="0"/>
          <w:bCs w:val="0"/>
        </w:rPr>
        <w:t xml:space="preserve">Senato : </w:t>
      </w:r>
      <w:r w:rsidR="0078482B" w:rsidRPr="001D28E5">
        <w:rPr>
          <w:b w:val="0"/>
          <w:bCs w:val="0"/>
        </w:rPr>
        <w:t>02</w:t>
      </w:r>
      <w:r w:rsidRPr="001D28E5">
        <w:rPr>
          <w:b w:val="0"/>
          <w:bCs w:val="0"/>
        </w:rPr>
        <w:t>.</w:t>
      </w:r>
      <w:r w:rsidR="0078482B" w:rsidRPr="001D28E5">
        <w:rPr>
          <w:b w:val="0"/>
          <w:bCs w:val="0"/>
        </w:rPr>
        <w:t>08</w:t>
      </w:r>
      <w:r w:rsidRPr="001D28E5">
        <w:rPr>
          <w:b w:val="0"/>
          <w:bCs w:val="0"/>
        </w:rPr>
        <w:t>.20</w:t>
      </w:r>
      <w:r w:rsidR="00B73924" w:rsidRPr="001D28E5">
        <w:rPr>
          <w:b w:val="0"/>
          <w:bCs w:val="0"/>
        </w:rPr>
        <w:t>22</w:t>
      </w:r>
      <w:r w:rsidRPr="001D28E5">
        <w:rPr>
          <w:b w:val="0"/>
          <w:bCs w:val="0"/>
        </w:rPr>
        <w:t xml:space="preserve"> / </w:t>
      </w:r>
      <w:r w:rsidR="0078482B" w:rsidRPr="001D28E5">
        <w:rPr>
          <w:b w:val="0"/>
          <w:bCs w:val="0"/>
        </w:rPr>
        <w:t>426</w:t>
      </w:r>
      <w:r w:rsidRPr="001D28E5">
        <w:rPr>
          <w:b w:val="0"/>
          <w:bCs w:val="0"/>
        </w:rPr>
        <w:t>-</w:t>
      </w:r>
      <w:r w:rsidR="0078482B" w:rsidRPr="001D28E5">
        <w:rPr>
          <w:b w:val="0"/>
          <w:bCs w:val="0"/>
        </w:rPr>
        <w:t>3</w:t>
      </w:r>
    </w:p>
    <w:p w14:paraId="6A238479" w14:textId="77777777" w:rsidR="00CE50BB" w:rsidRPr="001D28E5" w:rsidRDefault="00CE50BB" w:rsidP="00CE50BB">
      <w:pPr>
        <w:jc w:val="both"/>
        <w:rPr>
          <w:b/>
          <w:bCs/>
        </w:rPr>
      </w:pPr>
    </w:p>
    <w:p w14:paraId="0E896EDE" w14:textId="6A0C04DD" w:rsidR="00CE50BB" w:rsidRPr="001D28E5" w:rsidRDefault="00CE50BB" w:rsidP="00CE50BB">
      <w:pPr>
        <w:jc w:val="both"/>
        <w:rPr>
          <w:b/>
          <w:bCs/>
        </w:rPr>
      </w:pPr>
      <w:r w:rsidRPr="001D28E5">
        <w:rPr>
          <w:b/>
          <w:bCs/>
        </w:rPr>
        <w:t>Amaç</w:t>
      </w:r>
    </w:p>
    <w:p w14:paraId="496EE548" w14:textId="582854A3" w:rsidR="00CE50BB" w:rsidRPr="001D28E5" w:rsidRDefault="00CE50BB" w:rsidP="00CE50BB">
      <w:pPr>
        <w:pStyle w:val="AralkYok"/>
        <w:jc w:val="both"/>
      </w:pPr>
      <w:r w:rsidRPr="001D28E5">
        <w:rPr>
          <w:b/>
          <w:bCs/>
        </w:rPr>
        <w:t>MADDE 1</w:t>
      </w:r>
      <w:r w:rsidRPr="001D28E5">
        <w:t xml:space="preserve"> - (1) Bu Yönergenin amacı, Marmara Üniversitesi Teknoloji Fakültesi öğrencilerinin eğitim-öğretim programında yer alan işyeri eğitiminin</w:t>
      </w:r>
      <w:r w:rsidR="00DD4E6A" w:rsidRPr="001D28E5">
        <w:t xml:space="preserve"> (İşletmede Mesleki Eğitim)</w:t>
      </w:r>
      <w:r w:rsidRPr="001D28E5">
        <w:t xml:space="preserve"> uygulama esaslarını belirlemektir.</w:t>
      </w:r>
    </w:p>
    <w:p w14:paraId="18AF022B" w14:textId="77777777" w:rsidR="00CE50BB" w:rsidRPr="001D28E5" w:rsidRDefault="00CE50BB" w:rsidP="00CE50BB">
      <w:pPr>
        <w:pStyle w:val="AralkYok"/>
        <w:jc w:val="both"/>
      </w:pPr>
    </w:p>
    <w:p w14:paraId="3E5EE28F" w14:textId="04AA69F1" w:rsidR="00CE50BB" w:rsidRPr="001D28E5" w:rsidRDefault="00CE50BB" w:rsidP="00CE50BB">
      <w:pPr>
        <w:pStyle w:val="AralkYok"/>
        <w:jc w:val="both"/>
        <w:rPr>
          <w:b/>
          <w:bCs/>
        </w:rPr>
      </w:pPr>
      <w:r w:rsidRPr="001D28E5">
        <w:rPr>
          <w:b/>
          <w:bCs/>
        </w:rPr>
        <w:t>Kapsam</w:t>
      </w:r>
    </w:p>
    <w:p w14:paraId="592654E6" w14:textId="77777777" w:rsidR="00CE50BB" w:rsidRPr="001D28E5" w:rsidRDefault="00CE50BB" w:rsidP="00CE50BB">
      <w:pPr>
        <w:pStyle w:val="AralkYok"/>
        <w:jc w:val="both"/>
      </w:pPr>
      <w:r w:rsidRPr="001D28E5">
        <w:rPr>
          <w:b/>
          <w:bCs/>
        </w:rPr>
        <w:t>MADDE 2 -</w:t>
      </w:r>
      <w:r w:rsidRPr="001D28E5">
        <w:t xml:space="preserve"> (2) Bu Yönerge, Marmara Üniversitesi Teknoloji Fakültesi öğrencilerinin işyeri eğitimleriyle ilgili uygulama ve esasları kapsar.</w:t>
      </w:r>
    </w:p>
    <w:p w14:paraId="5D9EE5A8" w14:textId="77777777" w:rsidR="00CE50BB" w:rsidRPr="001D28E5" w:rsidRDefault="00CE50BB" w:rsidP="00CE50BB">
      <w:pPr>
        <w:pStyle w:val="AralkYok"/>
        <w:jc w:val="both"/>
      </w:pPr>
    </w:p>
    <w:p w14:paraId="2E93EA4D" w14:textId="0CF2E744" w:rsidR="00CE50BB" w:rsidRPr="001D28E5" w:rsidRDefault="00CE50BB" w:rsidP="00CE50BB">
      <w:pPr>
        <w:pStyle w:val="AralkYok"/>
        <w:jc w:val="both"/>
        <w:rPr>
          <w:b/>
          <w:bCs/>
        </w:rPr>
      </w:pPr>
      <w:r w:rsidRPr="001D28E5">
        <w:rPr>
          <w:b/>
          <w:bCs/>
        </w:rPr>
        <w:t>Dayanak</w:t>
      </w:r>
    </w:p>
    <w:p w14:paraId="7B905147" w14:textId="3595DAC6" w:rsidR="00CE50BB" w:rsidRPr="001D28E5" w:rsidRDefault="00CE50BB" w:rsidP="00CE50BB">
      <w:pPr>
        <w:pStyle w:val="AralkYok"/>
        <w:jc w:val="both"/>
      </w:pPr>
      <w:r w:rsidRPr="001D28E5">
        <w:rPr>
          <w:b/>
          <w:bCs/>
        </w:rPr>
        <w:t>MADDE 3 -</w:t>
      </w:r>
      <w:r w:rsidRPr="001D28E5">
        <w:t xml:space="preserve"> (3) Bu Yönerge, 2547 sayılı Yükseköğretim Kanunu ile Marmara Üniversitesi </w:t>
      </w:r>
      <w:proofErr w:type="spellStart"/>
      <w:r w:rsidRPr="001D28E5">
        <w:t>Önlisans</w:t>
      </w:r>
      <w:proofErr w:type="spellEnd"/>
      <w:r w:rsidRPr="001D28E5">
        <w:t xml:space="preserve"> ve Lisans Eğitim-Öğretim ve Sınav Yönetmeliğinin 9</w:t>
      </w:r>
      <w:r w:rsidR="00BA7F21" w:rsidRPr="001D28E5">
        <w:t>’</w:t>
      </w:r>
      <w:r w:rsidRPr="001D28E5">
        <w:t>ncu maddesinin birinci ve üçüncü fıkraları hükümleri</w:t>
      </w:r>
      <w:r w:rsidR="00FD2129" w:rsidRPr="001D28E5">
        <w:t xml:space="preserve"> ile 17 Haziran 2021 tarih ve 31514 sayılı Resmi Gazetede yayımlanarak yürürlüğe giren “Yükseköğretimde Uygulamalı Eğitimler Çerçeve </w:t>
      </w:r>
      <w:proofErr w:type="spellStart"/>
      <w:r w:rsidR="00FD2129" w:rsidRPr="001D28E5">
        <w:t>Yönetmeliği”</w:t>
      </w:r>
      <w:r w:rsidR="00890ED0" w:rsidRPr="001D28E5">
        <w:t>ne</w:t>
      </w:r>
      <w:proofErr w:type="spellEnd"/>
      <w:r w:rsidR="00890ED0" w:rsidRPr="001D28E5">
        <w:t xml:space="preserve"> </w:t>
      </w:r>
      <w:r w:rsidRPr="001D28E5">
        <w:t>dayanılarak hazırlanmıştır.</w:t>
      </w:r>
    </w:p>
    <w:p w14:paraId="4A504531" w14:textId="77777777" w:rsidR="00CE50BB" w:rsidRPr="001D28E5" w:rsidRDefault="00CE50BB" w:rsidP="00CE50BB">
      <w:pPr>
        <w:pStyle w:val="AralkYok"/>
        <w:jc w:val="both"/>
      </w:pPr>
    </w:p>
    <w:p w14:paraId="6A8B11AB" w14:textId="33DD4296" w:rsidR="00CE50BB" w:rsidRPr="001D28E5" w:rsidRDefault="00CE50BB" w:rsidP="00CE50BB">
      <w:pPr>
        <w:pStyle w:val="AralkYok"/>
        <w:jc w:val="both"/>
        <w:rPr>
          <w:b/>
          <w:bCs/>
        </w:rPr>
      </w:pPr>
      <w:r w:rsidRPr="001D28E5">
        <w:rPr>
          <w:b/>
          <w:bCs/>
        </w:rPr>
        <w:t>Tanımlar</w:t>
      </w:r>
    </w:p>
    <w:p w14:paraId="7431B724" w14:textId="77777777" w:rsidR="00CE50BB" w:rsidRPr="001D28E5" w:rsidRDefault="00CE50BB" w:rsidP="00CE50BB">
      <w:pPr>
        <w:pStyle w:val="AralkYok"/>
        <w:jc w:val="both"/>
      </w:pPr>
      <w:r w:rsidRPr="001D28E5">
        <w:rPr>
          <w:b/>
          <w:bCs/>
        </w:rPr>
        <w:t>MADDE 4 -</w:t>
      </w:r>
      <w:r w:rsidRPr="001D28E5">
        <w:t xml:space="preserve"> (4) Bu Yönergede geçen;</w:t>
      </w:r>
    </w:p>
    <w:p w14:paraId="324BE11B" w14:textId="3E7238F9" w:rsidR="00CE50BB" w:rsidRPr="001D28E5" w:rsidRDefault="00CE50BB" w:rsidP="00CE50BB">
      <w:pPr>
        <w:pStyle w:val="AralkYok"/>
        <w:numPr>
          <w:ilvl w:val="0"/>
          <w:numId w:val="1"/>
        </w:numPr>
        <w:jc w:val="both"/>
      </w:pPr>
      <w:r w:rsidRPr="001D28E5">
        <w:t>Bölüm: Marmara Üniversitesi Teknoloji Fakültesi bölümlerini,</w:t>
      </w:r>
    </w:p>
    <w:p w14:paraId="24079A8F" w14:textId="0D26CC64" w:rsidR="00CE50BB" w:rsidRPr="001D28E5" w:rsidRDefault="00CE50BB" w:rsidP="00CE50BB">
      <w:pPr>
        <w:pStyle w:val="AralkYok"/>
        <w:numPr>
          <w:ilvl w:val="0"/>
          <w:numId w:val="1"/>
        </w:numPr>
        <w:jc w:val="both"/>
      </w:pPr>
      <w:r w:rsidRPr="001D28E5">
        <w:t>Bölüm İşyeri Eğitimi Komisyonu: Bölümlerin veya programlarının işyeri eğitimi işlemlerini yürütmek, yönetmek ve aynı zamanda işyeri eğitimini değerlendirmek üzere, bölüm başkanı tarafından oluşturulan, ilgili lisans programındaki üç öğretim üyesinden oluşan komisyonu,</w:t>
      </w:r>
    </w:p>
    <w:p w14:paraId="52C119F1" w14:textId="443E2286" w:rsidR="00CE50BB" w:rsidRPr="001D28E5" w:rsidRDefault="00CE50BB" w:rsidP="00CE50BB">
      <w:pPr>
        <w:pStyle w:val="AralkYok"/>
        <w:numPr>
          <w:ilvl w:val="0"/>
          <w:numId w:val="1"/>
        </w:numPr>
        <w:jc w:val="both"/>
      </w:pPr>
      <w:r w:rsidRPr="001D28E5">
        <w:t xml:space="preserve">Dekan: Marmara Üniversitesi Teknoloji Fakültesi </w:t>
      </w:r>
      <w:proofErr w:type="spellStart"/>
      <w:r w:rsidRPr="001D28E5">
        <w:t>Dekanı’nı</w:t>
      </w:r>
      <w:proofErr w:type="spellEnd"/>
      <w:r w:rsidRPr="001D28E5">
        <w:t>,</w:t>
      </w:r>
    </w:p>
    <w:p w14:paraId="550D2304" w14:textId="6D18A2EE" w:rsidR="00CE50BB" w:rsidRPr="001D28E5" w:rsidRDefault="00CE50BB" w:rsidP="00CE50BB">
      <w:pPr>
        <w:pStyle w:val="AralkYok"/>
        <w:numPr>
          <w:ilvl w:val="0"/>
          <w:numId w:val="1"/>
        </w:numPr>
        <w:jc w:val="both"/>
      </w:pPr>
      <w:r w:rsidRPr="001D28E5">
        <w:t>Fakülte: Marmara Üniversitesi Teknoloji Fakültesi’ni,</w:t>
      </w:r>
    </w:p>
    <w:p w14:paraId="740542F1" w14:textId="652F7E24" w:rsidR="00CE50BB" w:rsidRPr="001D28E5" w:rsidRDefault="00CE50BB" w:rsidP="00CE50BB">
      <w:pPr>
        <w:pStyle w:val="AralkYok"/>
        <w:numPr>
          <w:ilvl w:val="0"/>
          <w:numId w:val="1"/>
        </w:numPr>
        <w:jc w:val="both"/>
      </w:pPr>
      <w:r w:rsidRPr="001D28E5">
        <w:t>Fakülte-Sanayi Koordinatörü: İşyeri eğitimini koordine etmekle görevli, dekan tarafından görevlendirilen fakülte dekan yardımcısını,</w:t>
      </w:r>
    </w:p>
    <w:p w14:paraId="08E60660" w14:textId="6A072AAE" w:rsidR="00CE50BB" w:rsidRPr="001D28E5" w:rsidRDefault="00CE50BB" w:rsidP="00CE50BB">
      <w:pPr>
        <w:pStyle w:val="AralkYok"/>
        <w:numPr>
          <w:ilvl w:val="0"/>
          <w:numId w:val="1"/>
        </w:numPr>
        <w:jc w:val="both"/>
      </w:pPr>
      <w:r w:rsidRPr="001D28E5">
        <w:t>Fakülte Yönetim Kurulu: Marmara Üniversitesi Teknoloji Fakültesi yönetim kurulunu,</w:t>
      </w:r>
    </w:p>
    <w:p w14:paraId="7B8F36DC" w14:textId="2FFD3BDD" w:rsidR="00CE50BB" w:rsidRPr="001D28E5" w:rsidRDefault="00CE50BB" w:rsidP="00CE50BB">
      <w:pPr>
        <w:pStyle w:val="AralkYok"/>
        <w:numPr>
          <w:ilvl w:val="0"/>
          <w:numId w:val="1"/>
        </w:numPr>
        <w:jc w:val="both"/>
      </w:pPr>
      <w:r w:rsidRPr="001D28E5">
        <w:t>İşyeri: Öğrencilerin işyeri eğitimini gördüğü kamu, özel kurum ve kuruluşlarını,</w:t>
      </w:r>
    </w:p>
    <w:p w14:paraId="403899A5" w14:textId="20EE6148" w:rsidR="00CE50BB" w:rsidRPr="001D28E5" w:rsidRDefault="00CE50BB" w:rsidP="00CE50BB">
      <w:pPr>
        <w:pStyle w:val="AralkYok"/>
        <w:numPr>
          <w:ilvl w:val="0"/>
          <w:numId w:val="1"/>
        </w:numPr>
        <w:jc w:val="both"/>
      </w:pPr>
      <w:r w:rsidRPr="001D28E5">
        <w:t>İşyeri Eğitimi: Uygulama esasları bu Yönergede belirlenmiş bir yarıyıl süren işyeri eğitimini,</w:t>
      </w:r>
    </w:p>
    <w:p w14:paraId="566B355E" w14:textId="7416D262" w:rsidR="00CE50BB" w:rsidRPr="001D28E5" w:rsidRDefault="00CE50BB" w:rsidP="00CE50BB">
      <w:pPr>
        <w:pStyle w:val="AralkYok"/>
        <w:numPr>
          <w:ilvl w:val="0"/>
          <w:numId w:val="1"/>
        </w:numPr>
        <w:jc w:val="both"/>
      </w:pPr>
      <w:r w:rsidRPr="001D28E5">
        <w:t>İşyeri Eğitimi Yetkilisi: İşyeri eğitiminin uygulandığı kuruluşun, öğrencilerin işyerindeki eğitimlerinden sorumlu kişiyi,</w:t>
      </w:r>
    </w:p>
    <w:p w14:paraId="69EB3C99" w14:textId="2A91E187" w:rsidR="00CE50BB" w:rsidRPr="001D28E5" w:rsidRDefault="00CE50BB" w:rsidP="00CE50BB">
      <w:pPr>
        <w:pStyle w:val="AralkYok"/>
        <w:numPr>
          <w:ilvl w:val="0"/>
          <w:numId w:val="1"/>
        </w:numPr>
        <w:jc w:val="both"/>
      </w:pPr>
      <w:r w:rsidRPr="001D28E5">
        <w:t>İşyeri Yöneticisi: İşyeri eğitimi protokolünü, işyeri eğitiminin uygulanacağı kuruluş adına imzalayan yetkiliyi,</w:t>
      </w:r>
    </w:p>
    <w:p w14:paraId="0080B78A" w14:textId="69EE5C83" w:rsidR="00CE50BB" w:rsidRPr="001D28E5" w:rsidRDefault="00CE50BB" w:rsidP="00CE50BB">
      <w:pPr>
        <w:pStyle w:val="AralkYok"/>
        <w:numPr>
          <w:ilvl w:val="0"/>
          <w:numId w:val="1"/>
        </w:numPr>
        <w:jc w:val="both"/>
      </w:pPr>
      <w:r w:rsidRPr="001D28E5">
        <w:t>İzleyici Öğretim Üyesi: Öğrencilerin işyeri eğitimini takip etmekle görevlendirilen bölüm öğretim üyelerini,</w:t>
      </w:r>
    </w:p>
    <w:p w14:paraId="78601043" w14:textId="149885C7" w:rsidR="00BA7F21" w:rsidRPr="001D28E5" w:rsidRDefault="00BA7F21" w:rsidP="00CE50BB">
      <w:pPr>
        <w:pStyle w:val="AralkYok"/>
        <w:numPr>
          <w:ilvl w:val="0"/>
          <w:numId w:val="1"/>
        </w:numPr>
        <w:jc w:val="both"/>
      </w:pPr>
      <w:r w:rsidRPr="001D28E5">
        <w:t>İşyeri eğitimi komisyon başkanı: Öğrencilerin işyeri eğitimlerini değerlendiren komisyona başkanlık eden ve BYS sistemine not giriş yetkisine sahip bölüm öğretim üyesini,</w:t>
      </w:r>
    </w:p>
    <w:p w14:paraId="650DE992" w14:textId="5D75A0E9" w:rsidR="00CE50BB" w:rsidRPr="001D28E5" w:rsidRDefault="00CE50BB" w:rsidP="00CE50BB">
      <w:pPr>
        <w:pStyle w:val="AralkYok"/>
        <w:numPr>
          <w:ilvl w:val="0"/>
          <w:numId w:val="1"/>
        </w:numPr>
        <w:jc w:val="both"/>
      </w:pPr>
      <w:r w:rsidRPr="001D28E5">
        <w:t>Protokol: İşyeri eğitimi uygulamasıyla ilgili esasları belirleyen ve dekan ile işyeri yöneticisi tarafından imzalanan iyi niyet belgesini,</w:t>
      </w:r>
    </w:p>
    <w:p w14:paraId="61C667F8" w14:textId="04AAF4D2" w:rsidR="00CE50BB" w:rsidRPr="001D28E5" w:rsidRDefault="00CE50BB" w:rsidP="00CE50BB">
      <w:pPr>
        <w:pStyle w:val="AralkYok"/>
        <w:numPr>
          <w:ilvl w:val="0"/>
          <w:numId w:val="1"/>
        </w:numPr>
        <w:jc w:val="both"/>
      </w:pPr>
      <w:r w:rsidRPr="001D28E5">
        <w:t>Rektör: Marmara Üniversitesi Rektörü’nü,</w:t>
      </w:r>
    </w:p>
    <w:p w14:paraId="4E3BD397" w14:textId="1EBF4526" w:rsidR="00000000" w:rsidRPr="001D28E5" w:rsidRDefault="00CE50BB" w:rsidP="00CE50BB">
      <w:pPr>
        <w:pStyle w:val="AralkYok"/>
        <w:numPr>
          <w:ilvl w:val="0"/>
          <w:numId w:val="1"/>
        </w:numPr>
        <w:jc w:val="both"/>
      </w:pPr>
      <w:r w:rsidRPr="001D28E5">
        <w:t>Üniversite: Marmara Üniversitesini</w:t>
      </w:r>
    </w:p>
    <w:p w14:paraId="2ACC8DCF" w14:textId="04691139" w:rsidR="00CE50BB" w:rsidRPr="001D28E5" w:rsidRDefault="00CE50BB" w:rsidP="00CE50BB">
      <w:pPr>
        <w:pStyle w:val="AralkYok"/>
        <w:jc w:val="both"/>
      </w:pPr>
    </w:p>
    <w:p w14:paraId="4DC67513" w14:textId="3C8DC620" w:rsidR="00CE50BB" w:rsidRPr="001D28E5" w:rsidRDefault="00CE50BB" w:rsidP="00CE50BB">
      <w:pPr>
        <w:pStyle w:val="AralkYok"/>
        <w:jc w:val="both"/>
      </w:pPr>
      <w:r w:rsidRPr="001D28E5">
        <w:t xml:space="preserve">ifade eder. </w:t>
      </w:r>
    </w:p>
    <w:p w14:paraId="25F68D52" w14:textId="7E985881" w:rsidR="00CE50BB" w:rsidRPr="001D28E5" w:rsidRDefault="00CE50BB" w:rsidP="00CE50BB">
      <w:pPr>
        <w:pStyle w:val="AralkYok"/>
        <w:jc w:val="both"/>
      </w:pPr>
    </w:p>
    <w:p w14:paraId="028D91C1" w14:textId="77777777" w:rsidR="00CE50BB" w:rsidRPr="001D28E5" w:rsidRDefault="00CE50BB" w:rsidP="00CE50BB">
      <w:pPr>
        <w:pStyle w:val="Bodytext30"/>
        <w:shd w:val="clear" w:color="auto" w:fill="auto"/>
        <w:spacing w:after="0"/>
        <w:jc w:val="both"/>
      </w:pPr>
      <w:r w:rsidRPr="001D28E5">
        <w:t>İşyeri eğitiminin amacı ve genel esaslar</w:t>
      </w:r>
    </w:p>
    <w:p w14:paraId="0C1D3EF5" w14:textId="77777777" w:rsidR="00CE50BB" w:rsidRPr="001D28E5" w:rsidRDefault="00CE50BB" w:rsidP="00CE50BB">
      <w:pPr>
        <w:pStyle w:val="Bodytext20"/>
        <w:shd w:val="clear" w:color="auto" w:fill="auto"/>
        <w:spacing w:after="0" w:line="277" w:lineRule="exact"/>
        <w:ind w:firstLine="0"/>
      </w:pPr>
      <w:r w:rsidRPr="001D28E5">
        <w:rPr>
          <w:rStyle w:val="Bodytext2Bold"/>
          <w:rFonts w:eastAsiaTheme="majorEastAsia"/>
          <w:color w:val="auto"/>
        </w:rPr>
        <w:t xml:space="preserve">MADDE </w:t>
      </w:r>
      <w:r w:rsidRPr="001D28E5">
        <w:t>5 - (1) Lisans eğitiminin tamamlanabilmesi için bu yönerge hükümleri çerçevesinde, bir yarıyıl işyeri eğitimi yapılması zorunludur.</w:t>
      </w:r>
    </w:p>
    <w:p w14:paraId="5904E611" w14:textId="77777777" w:rsidR="00CE50BB" w:rsidRPr="001D28E5" w:rsidRDefault="00CE50BB" w:rsidP="00CE50BB">
      <w:pPr>
        <w:pStyle w:val="Bodytext20"/>
        <w:numPr>
          <w:ilvl w:val="0"/>
          <w:numId w:val="3"/>
        </w:numPr>
        <w:shd w:val="clear" w:color="auto" w:fill="auto"/>
        <w:tabs>
          <w:tab w:val="left" w:pos="459"/>
        </w:tabs>
        <w:spacing w:after="0" w:line="277" w:lineRule="exact"/>
        <w:ind w:firstLine="0"/>
      </w:pPr>
      <w:r w:rsidRPr="001D28E5">
        <w:t>İşyeri eğitimi; öğrencilere, öğrenim gördükleri lisans programı ile ilgili uygulama deneyimi kazandırma faaliyeti olup, bu kapsamda öğrencilere;</w:t>
      </w:r>
    </w:p>
    <w:p w14:paraId="2BFAF954" w14:textId="77777777" w:rsidR="00CE50BB" w:rsidRPr="001D28E5" w:rsidRDefault="00CE50BB" w:rsidP="00CE50BB">
      <w:pPr>
        <w:pStyle w:val="Bodytext20"/>
        <w:numPr>
          <w:ilvl w:val="0"/>
          <w:numId w:val="4"/>
        </w:numPr>
        <w:shd w:val="clear" w:color="auto" w:fill="auto"/>
        <w:tabs>
          <w:tab w:val="left" w:pos="966"/>
        </w:tabs>
        <w:spacing w:after="0" w:line="277" w:lineRule="exact"/>
        <w:ind w:left="600" w:firstLine="0"/>
      </w:pPr>
      <w:r w:rsidRPr="001D28E5">
        <w:t>Lisans programlarıyla ilgili işyerlerini tanımalarını ve sektörde yaşanan teknolojik</w:t>
      </w:r>
    </w:p>
    <w:p w14:paraId="194967BC" w14:textId="77777777" w:rsidR="00CE50BB" w:rsidRPr="001D28E5" w:rsidRDefault="00CE50BB" w:rsidP="00CE50BB">
      <w:pPr>
        <w:pStyle w:val="Bodytext20"/>
        <w:shd w:val="clear" w:color="auto" w:fill="auto"/>
        <w:spacing w:after="0"/>
        <w:ind w:left="600" w:firstLine="0"/>
      </w:pPr>
      <w:r w:rsidRPr="001D28E5">
        <w:t>gelişimleri takip etme olanağı sağlamayı,</w:t>
      </w:r>
    </w:p>
    <w:p w14:paraId="301D4AB3" w14:textId="77777777" w:rsidR="00CE50BB" w:rsidRPr="001D28E5" w:rsidRDefault="00CE50BB" w:rsidP="00CE50BB">
      <w:pPr>
        <w:pStyle w:val="Bodytext20"/>
        <w:numPr>
          <w:ilvl w:val="0"/>
          <w:numId w:val="4"/>
        </w:numPr>
        <w:shd w:val="clear" w:color="auto" w:fill="auto"/>
        <w:tabs>
          <w:tab w:val="left" w:pos="980"/>
        </w:tabs>
        <w:spacing w:after="0"/>
        <w:ind w:left="600" w:firstLine="0"/>
      </w:pPr>
      <w:r w:rsidRPr="001D28E5">
        <w:t>İşyerlerindeki hiyerarşik ilişkileri, sorumlulukları, organizasyon yapısını, iş disiplinini ve iş güvenliğini gözlemleyerek uyumlu çalışma, doğru davranma ve iyi iletişim kurabilme alışkanlığını kazandırmayı,</w:t>
      </w:r>
    </w:p>
    <w:p w14:paraId="6EC77FBA" w14:textId="1DBC8077" w:rsidR="00CE50BB" w:rsidRPr="001D28E5" w:rsidRDefault="00CE50BB" w:rsidP="00CE50BB">
      <w:pPr>
        <w:pStyle w:val="Bodytext20"/>
        <w:shd w:val="clear" w:color="auto" w:fill="auto"/>
        <w:spacing w:after="0"/>
        <w:ind w:left="600" w:firstLine="0"/>
      </w:pPr>
      <w:r w:rsidRPr="001D28E5">
        <w:t>c) Almış oldukları teorik bilgileri uygulayabilme becerisini kazandırmayı,</w:t>
      </w:r>
    </w:p>
    <w:p w14:paraId="767C0671" w14:textId="77777777" w:rsidR="00CE50BB" w:rsidRPr="001D28E5" w:rsidRDefault="00CE50BB" w:rsidP="00CE50BB">
      <w:pPr>
        <w:pStyle w:val="Bodytext20"/>
        <w:shd w:val="clear" w:color="auto" w:fill="auto"/>
        <w:spacing w:after="0"/>
        <w:ind w:left="600" w:firstLine="0"/>
      </w:pPr>
      <w:r w:rsidRPr="001D28E5">
        <w:t>ç) Tasarım, üretim, kalite süreçlerini izleyerek ve bizzat uygulama yaparak, öğrenim</w:t>
      </w:r>
    </w:p>
    <w:p w14:paraId="0F101145" w14:textId="77777777" w:rsidR="00CE50BB" w:rsidRPr="001D28E5" w:rsidRDefault="00CE50BB" w:rsidP="00CE50BB">
      <w:pPr>
        <w:pStyle w:val="Bodytext20"/>
        <w:shd w:val="clear" w:color="auto" w:fill="auto"/>
        <w:spacing w:after="0"/>
        <w:ind w:left="600" w:firstLine="0"/>
      </w:pPr>
      <w:r w:rsidRPr="001D28E5">
        <w:t>süreleri içinde kazandıkları bilgi ve becerileri pekiştirme imkanı sağlamayı</w:t>
      </w:r>
    </w:p>
    <w:p w14:paraId="76732D0D" w14:textId="77777777" w:rsidR="00CE50BB" w:rsidRPr="001D28E5" w:rsidRDefault="00CE50BB" w:rsidP="00CE50BB">
      <w:pPr>
        <w:pStyle w:val="Bodytext20"/>
        <w:shd w:val="clear" w:color="auto" w:fill="auto"/>
        <w:spacing w:after="0"/>
        <w:ind w:left="600" w:firstLine="0"/>
      </w:pPr>
      <w:r w:rsidRPr="001D28E5">
        <w:t>hedefler.</w:t>
      </w:r>
    </w:p>
    <w:p w14:paraId="3B943346" w14:textId="77777777" w:rsidR="00CE50BB" w:rsidRPr="001D28E5" w:rsidRDefault="00CE50BB" w:rsidP="00CE50BB">
      <w:pPr>
        <w:pStyle w:val="Bodytext20"/>
        <w:numPr>
          <w:ilvl w:val="0"/>
          <w:numId w:val="3"/>
        </w:numPr>
        <w:shd w:val="clear" w:color="auto" w:fill="auto"/>
        <w:tabs>
          <w:tab w:val="left" w:pos="520"/>
        </w:tabs>
        <w:spacing w:after="0"/>
        <w:ind w:firstLine="0"/>
      </w:pPr>
      <w:r w:rsidRPr="001D28E5">
        <w:t>Öğrenciler işyeri eğitimlerini bölümleriyle ilgili bir alanda faaliyet gösteren ve en az bir lisans mezunu yöneticisi bulunan işyerinde yapmak zorundadırlar.</w:t>
      </w:r>
    </w:p>
    <w:p w14:paraId="3F7FDF78" w14:textId="77777777" w:rsidR="00CE50BB" w:rsidRPr="001D28E5" w:rsidRDefault="00CE50BB" w:rsidP="00CE50BB">
      <w:pPr>
        <w:pStyle w:val="Bodytext20"/>
        <w:numPr>
          <w:ilvl w:val="0"/>
          <w:numId w:val="3"/>
        </w:numPr>
        <w:shd w:val="clear" w:color="auto" w:fill="auto"/>
        <w:tabs>
          <w:tab w:val="left" w:pos="466"/>
        </w:tabs>
        <w:spacing w:after="237"/>
        <w:ind w:firstLine="0"/>
      </w:pPr>
      <w:r w:rsidRPr="001D28E5">
        <w:t>Öğrenciler, işyeri eğitimini dördüncü sınıfın güz veya bahar yarıyılında gerçekleştirir. Bir hafta beş işgünü ve bir işgünü sekiz saat olarak değerlendirilir. İşyeri eğitiminin kesintisiz yapılması esastır. Ancak zorunlu durumlarda, Bölüm İşyeri Eğitimi Komisyonunun onayı ile işyeri eğitimi uygun görülen zamanda ve farklı işyerlerinde yapılabilir.</w:t>
      </w:r>
    </w:p>
    <w:p w14:paraId="7A12AA49" w14:textId="77777777" w:rsidR="00CE50BB" w:rsidRPr="001D28E5" w:rsidRDefault="00CE50BB" w:rsidP="00CE50BB">
      <w:pPr>
        <w:pStyle w:val="Heading10"/>
        <w:shd w:val="clear" w:color="auto" w:fill="auto"/>
        <w:spacing w:before="0"/>
      </w:pPr>
      <w:bookmarkStart w:id="0" w:name="bookmark0"/>
      <w:r w:rsidRPr="001D28E5">
        <w:t>Görev, yetki ve sorumluluklar</w:t>
      </w:r>
      <w:bookmarkEnd w:id="0"/>
    </w:p>
    <w:p w14:paraId="391BBAD1" w14:textId="77777777" w:rsidR="00CE50BB" w:rsidRPr="001D28E5" w:rsidRDefault="00CE50BB" w:rsidP="00CE50BB">
      <w:pPr>
        <w:pStyle w:val="Bodytext20"/>
        <w:shd w:val="clear" w:color="auto" w:fill="auto"/>
        <w:spacing w:after="0" w:line="277" w:lineRule="exact"/>
        <w:ind w:firstLine="0"/>
      </w:pPr>
      <w:r w:rsidRPr="001D28E5">
        <w:t>MADDE 6 - (1) Dekanın işyeri eğitimi ile ilgili görev ve yetkileri şunlardır:</w:t>
      </w:r>
    </w:p>
    <w:p w14:paraId="77DAA6FC" w14:textId="77777777" w:rsidR="00CE50BB" w:rsidRPr="001D28E5" w:rsidRDefault="00CE50BB" w:rsidP="00CE50BB">
      <w:pPr>
        <w:pStyle w:val="Bodytext20"/>
        <w:numPr>
          <w:ilvl w:val="0"/>
          <w:numId w:val="5"/>
        </w:numPr>
        <w:shd w:val="clear" w:color="auto" w:fill="auto"/>
        <w:tabs>
          <w:tab w:val="left" w:pos="1389"/>
        </w:tabs>
        <w:spacing w:after="0" w:line="277" w:lineRule="exact"/>
        <w:ind w:left="1160" w:hanging="140"/>
      </w:pPr>
      <w:r w:rsidRPr="001D28E5">
        <w:t>İşyeri eğitimi uygulamasının en üst yetkilisi ve yöneticisi olmak,</w:t>
      </w:r>
    </w:p>
    <w:p w14:paraId="1A450131" w14:textId="77777777" w:rsidR="00CE50BB" w:rsidRPr="001D28E5" w:rsidRDefault="00CE50BB" w:rsidP="00CE50BB">
      <w:pPr>
        <w:pStyle w:val="Bodytext20"/>
        <w:numPr>
          <w:ilvl w:val="0"/>
          <w:numId w:val="5"/>
        </w:numPr>
        <w:shd w:val="clear" w:color="auto" w:fill="auto"/>
        <w:tabs>
          <w:tab w:val="left" w:pos="1407"/>
        </w:tabs>
        <w:spacing w:after="0" w:line="277" w:lineRule="exact"/>
        <w:ind w:left="1020" w:right="1180" w:firstLine="0"/>
      </w:pPr>
      <w:r w:rsidRPr="001D28E5">
        <w:t>Fakülte-Sanayi Koordinatörü olarak dekan yardımcısını görevlendirmek, e) İşyerleri ile yapılacak işyeri eğitimi protokollerine olur vermek,</w:t>
      </w:r>
    </w:p>
    <w:p w14:paraId="644B8127" w14:textId="77777777" w:rsidR="00CE50BB" w:rsidRPr="001D28E5" w:rsidRDefault="00CE50BB" w:rsidP="00CE50BB">
      <w:pPr>
        <w:pStyle w:val="Bodytext20"/>
        <w:shd w:val="clear" w:color="auto" w:fill="auto"/>
        <w:spacing w:after="0" w:line="277" w:lineRule="exact"/>
        <w:ind w:left="1160" w:hanging="140"/>
      </w:pPr>
      <w:r w:rsidRPr="001D28E5">
        <w:t>ç) İşyeri eğitiminin eksiksiz bir şekilde gerçekleştirilmesi için gerekli önlemleri almak.</w:t>
      </w:r>
    </w:p>
    <w:p w14:paraId="3FA69287" w14:textId="77777777" w:rsidR="00CE50BB" w:rsidRPr="001D28E5" w:rsidRDefault="00CE50BB" w:rsidP="00CE50BB">
      <w:pPr>
        <w:pStyle w:val="Bodytext20"/>
        <w:numPr>
          <w:ilvl w:val="0"/>
          <w:numId w:val="6"/>
        </w:numPr>
        <w:shd w:val="clear" w:color="auto" w:fill="auto"/>
        <w:tabs>
          <w:tab w:val="left" w:pos="1056"/>
        </w:tabs>
        <w:spacing w:after="0" w:line="277" w:lineRule="exact"/>
        <w:ind w:left="600" w:firstLine="0"/>
      </w:pPr>
      <w:r w:rsidRPr="001D28E5">
        <w:t>Fakülte Sanayi Koordinatörünün görev ve yetkileri şunlardır:</w:t>
      </w:r>
    </w:p>
    <w:p w14:paraId="74502B51" w14:textId="77777777" w:rsidR="00CE50BB" w:rsidRPr="001D28E5" w:rsidRDefault="00CE50BB" w:rsidP="00CE50BB">
      <w:pPr>
        <w:pStyle w:val="Bodytext20"/>
        <w:numPr>
          <w:ilvl w:val="0"/>
          <w:numId w:val="7"/>
        </w:numPr>
        <w:shd w:val="clear" w:color="auto" w:fill="auto"/>
        <w:tabs>
          <w:tab w:val="left" w:pos="1389"/>
        </w:tabs>
        <w:spacing w:after="0" w:line="277" w:lineRule="exact"/>
        <w:ind w:left="1160" w:hanging="140"/>
      </w:pPr>
      <w:r w:rsidRPr="001D28E5">
        <w:t>İşyeri eğitimi yapılacak işyerleriyle gerekli görüşmeleri ve yazışmaları yapmak,</w:t>
      </w:r>
    </w:p>
    <w:p w14:paraId="429AC04E" w14:textId="77777777" w:rsidR="00CE50BB" w:rsidRPr="001D28E5" w:rsidRDefault="00CE50BB" w:rsidP="00CE50BB">
      <w:pPr>
        <w:pStyle w:val="Bodytext20"/>
        <w:numPr>
          <w:ilvl w:val="0"/>
          <w:numId w:val="7"/>
        </w:numPr>
        <w:shd w:val="clear" w:color="auto" w:fill="auto"/>
        <w:tabs>
          <w:tab w:val="left" w:pos="1411"/>
        </w:tabs>
        <w:spacing w:after="0" w:line="277" w:lineRule="exact"/>
        <w:ind w:left="1020" w:firstLine="0"/>
      </w:pPr>
      <w:r w:rsidRPr="001D28E5">
        <w:t>İşyeri eğitimi konusunda lisans programları arasında ve fakülte ile işyeri arasında koordinasyonu sağlamak,</w:t>
      </w:r>
    </w:p>
    <w:p w14:paraId="45D0502B" w14:textId="05F79F7E" w:rsidR="00CE50BB" w:rsidRPr="001D28E5" w:rsidRDefault="00CE50BB" w:rsidP="00CE50BB">
      <w:pPr>
        <w:pStyle w:val="Bodytext20"/>
        <w:shd w:val="clear" w:color="auto" w:fill="auto"/>
        <w:spacing w:after="0" w:line="277" w:lineRule="exact"/>
        <w:ind w:left="1020" w:firstLine="0"/>
      </w:pPr>
      <w:r w:rsidRPr="001D28E5">
        <w:t>c) İşyeri eğitimi yapılabilecek yeni işyerleri bulunması için kurumlar arası iletişimi geliştirmek.</w:t>
      </w:r>
    </w:p>
    <w:p w14:paraId="63A067AC" w14:textId="77777777" w:rsidR="00CE50BB" w:rsidRPr="001D28E5" w:rsidRDefault="00CE50BB" w:rsidP="00CE50BB">
      <w:pPr>
        <w:pStyle w:val="Bodytext20"/>
        <w:numPr>
          <w:ilvl w:val="0"/>
          <w:numId w:val="6"/>
        </w:numPr>
        <w:shd w:val="clear" w:color="auto" w:fill="auto"/>
        <w:tabs>
          <w:tab w:val="left" w:pos="1059"/>
        </w:tabs>
        <w:spacing w:after="0" w:line="277" w:lineRule="exact"/>
        <w:ind w:left="600" w:firstLine="0"/>
      </w:pPr>
      <w:r w:rsidRPr="001D28E5">
        <w:t>Bölüm İşyeri Eğitimi Komisyonunun görev ve yetkileri şunlardır:</w:t>
      </w:r>
    </w:p>
    <w:p w14:paraId="1BB61A76" w14:textId="77777777" w:rsidR="00CE50BB" w:rsidRPr="001D28E5" w:rsidRDefault="00CE50BB" w:rsidP="00CE50BB">
      <w:pPr>
        <w:pStyle w:val="Bodytext20"/>
        <w:numPr>
          <w:ilvl w:val="0"/>
          <w:numId w:val="8"/>
        </w:numPr>
        <w:shd w:val="clear" w:color="auto" w:fill="auto"/>
        <w:tabs>
          <w:tab w:val="left" w:pos="1386"/>
        </w:tabs>
        <w:spacing w:after="0" w:line="277" w:lineRule="exact"/>
        <w:ind w:left="1160" w:hanging="140"/>
      </w:pPr>
      <w:r w:rsidRPr="001D28E5">
        <w:t>İşyeri eğitimi verebilecek işyerlerini belirlemek ve bu işyerleriyle protokoller yapmak için gerekli girişimlerde bulunmak,</w:t>
      </w:r>
    </w:p>
    <w:p w14:paraId="3421E6B4" w14:textId="77777777" w:rsidR="00CE50BB" w:rsidRPr="001D28E5" w:rsidRDefault="00CE50BB" w:rsidP="00CE50BB">
      <w:pPr>
        <w:pStyle w:val="Bodytext20"/>
        <w:numPr>
          <w:ilvl w:val="0"/>
          <w:numId w:val="8"/>
        </w:numPr>
        <w:shd w:val="clear" w:color="auto" w:fill="auto"/>
        <w:tabs>
          <w:tab w:val="left" w:pos="1407"/>
        </w:tabs>
        <w:spacing w:after="0" w:line="277" w:lineRule="exact"/>
        <w:ind w:left="1160" w:hanging="140"/>
      </w:pPr>
      <w:r w:rsidRPr="001D28E5">
        <w:t>Öğrencilerin işyeri eğitimi yerlerine dağılımını yapmak,</w:t>
      </w:r>
    </w:p>
    <w:p w14:paraId="139C45F5" w14:textId="45B329FA" w:rsidR="00CE50BB" w:rsidRPr="001D28E5" w:rsidRDefault="00CE50BB" w:rsidP="00CE50BB">
      <w:pPr>
        <w:pStyle w:val="Bodytext20"/>
        <w:shd w:val="clear" w:color="auto" w:fill="auto"/>
        <w:spacing w:after="0" w:line="277" w:lineRule="exact"/>
        <w:ind w:left="1160" w:hanging="140"/>
      </w:pPr>
      <w:r w:rsidRPr="001D28E5">
        <w:t>c) Öğrencilerin işyeri eğitimi süresince hazırlayacakları günlük, haftalık ve aylık çalışma faaliyetlerinin kapsamını ve işyeri eğitimi dosyasının içeriğini belirleyerek bunları öğrencilere duyurmak,</w:t>
      </w:r>
    </w:p>
    <w:p w14:paraId="6D34952D" w14:textId="77777777" w:rsidR="00CE50BB" w:rsidRPr="001D28E5" w:rsidRDefault="00CE50BB" w:rsidP="00CE50BB">
      <w:pPr>
        <w:pStyle w:val="Bodytext20"/>
        <w:shd w:val="clear" w:color="auto" w:fill="auto"/>
        <w:spacing w:after="0" w:line="277" w:lineRule="exact"/>
        <w:ind w:left="1160" w:hanging="140"/>
      </w:pPr>
      <w:r w:rsidRPr="001D28E5">
        <w:t>ç) Her eğitim-öğretim yılı güz döneminin başlamasından önce toplanmak ve o dönem için gerekli hazırlıkları yapmak,</w:t>
      </w:r>
    </w:p>
    <w:p w14:paraId="154BE300" w14:textId="670EDD06" w:rsidR="00CE50BB" w:rsidRPr="001D28E5" w:rsidRDefault="00CE50BB" w:rsidP="00CE50BB">
      <w:pPr>
        <w:pStyle w:val="Bodytext20"/>
        <w:numPr>
          <w:ilvl w:val="0"/>
          <w:numId w:val="9"/>
        </w:numPr>
        <w:shd w:val="clear" w:color="auto" w:fill="auto"/>
        <w:tabs>
          <w:tab w:val="left" w:pos="1404"/>
        </w:tabs>
        <w:spacing w:after="0" w:line="277" w:lineRule="exact"/>
        <w:ind w:left="1160" w:hanging="140"/>
      </w:pPr>
      <w:r w:rsidRPr="001D28E5">
        <w:t>İşyeri eğitimlerinin bu Yönerge hükümlerine uygun olarak düzenli sürdürülmesi için gerekli önlemleri almak.</w:t>
      </w:r>
    </w:p>
    <w:p w14:paraId="404219CE" w14:textId="4E5AE59C" w:rsidR="002B6DB1" w:rsidRPr="001D28E5" w:rsidRDefault="00142077" w:rsidP="00CE50BB">
      <w:pPr>
        <w:pStyle w:val="Bodytext20"/>
        <w:numPr>
          <w:ilvl w:val="0"/>
          <w:numId w:val="9"/>
        </w:numPr>
        <w:shd w:val="clear" w:color="auto" w:fill="auto"/>
        <w:tabs>
          <w:tab w:val="left" w:pos="1404"/>
        </w:tabs>
        <w:spacing w:after="0" w:line="277" w:lineRule="exact"/>
        <w:ind w:left="1160" w:hanging="140"/>
      </w:pPr>
      <w:r w:rsidRPr="001D28E5">
        <w:t xml:space="preserve">Öğrencilerin ara raporlarını, dönem sonu raporlarını değerlendirmek ve dönem </w:t>
      </w:r>
      <w:r w:rsidRPr="001D28E5">
        <w:lastRenderedPageBreak/>
        <w:t xml:space="preserve">sonu değerlendirme sınavını yaparak </w:t>
      </w:r>
      <w:r w:rsidR="002B6DB1" w:rsidRPr="001D28E5">
        <w:t>Öğrencileri işyeri eğitim başarı notlarının belirlenmesini yapmak,</w:t>
      </w:r>
    </w:p>
    <w:p w14:paraId="1B503006" w14:textId="77777777" w:rsidR="00CE50BB" w:rsidRPr="001D28E5" w:rsidRDefault="00CE50BB" w:rsidP="00CE50BB">
      <w:pPr>
        <w:pStyle w:val="Bodytext20"/>
        <w:numPr>
          <w:ilvl w:val="0"/>
          <w:numId w:val="6"/>
        </w:numPr>
        <w:shd w:val="clear" w:color="auto" w:fill="auto"/>
        <w:tabs>
          <w:tab w:val="left" w:pos="1059"/>
        </w:tabs>
        <w:spacing w:after="0" w:line="277" w:lineRule="exact"/>
        <w:ind w:left="600" w:firstLine="0"/>
      </w:pPr>
      <w:r w:rsidRPr="001D28E5">
        <w:t>İzleyici Öğretim Üyesinin görev ve yetkileri şunlardır:</w:t>
      </w:r>
    </w:p>
    <w:p w14:paraId="6E4F126B" w14:textId="77777777" w:rsidR="00CE50BB" w:rsidRPr="001D28E5" w:rsidRDefault="00CE50BB" w:rsidP="00CE50BB">
      <w:pPr>
        <w:pStyle w:val="Bodytext20"/>
        <w:numPr>
          <w:ilvl w:val="0"/>
          <w:numId w:val="10"/>
        </w:numPr>
        <w:shd w:val="clear" w:color="auto" w:fill="auto"/>
        <w:tabs>
          <w:tab w:val="left" w:pos="1389"/>
        </w:tabs>
        <w:spacing w:after="0" w:line="277" w:lineRule="exact"/>
        <w:ind w:left="1160" w:hanging="140"/>
      </w:pPr>
      <w:r w:rsidRPr="001D28E5">
        <w:t>Öğrencileri işyerlerinde çalışmaların öğrenciler yararına ve bu Yönergeye uygun yürüyüp yürümediğini takip etmek,</w:t>
      </w:r>
    </w:p>
    <w:p w14:paraId="6A829492" w14:textId="4BD0CA8E" w:rsidR="00CE50BB" w:rsidRPr="001D28E5" w:rsidRDefault="00CE50BB" w:rsidP="00CE50BB">
      <w:pPr>
        <w:pStyle w:val="Bodytext20"/>
        <w:numPr>
          <w:ilvl w:val="0"/>
          <w:numId w:val="10"/>
        </w:numPr>
        <w:shd w:val="clear" w:color="auto" w:fill="auto"/>
        <w:tabs>
          <w:tab w:val="left" w:pos="1411"/>
        </w:tabs>
        <w:spacing w:after="0" w:line="277" w:lineRule="exact"/>
        <w:ind w:left="1160" w:hanging="140"/>
      </w:pPr>
      <w:r w:rsidRPr="001D28E5">
        <w:t>Belirlenen tarihlerde işyeri eğitimi faaliyetlerini denetlemek.</w:t>
      </w:r>
    </w:p>
    <w:p w14:paraId="23F78F6A" w14:textId="06B000A6" w:rsidR="002B6DB1" w:rsidRPr="001D28E5" w:rsidRDefault="002B6DB1" w:rsidP="00CE50BB">
      <w:pPr>
        <w:pStyle w:val="Bodytext20"/>
        <w:numPr>
          <w:ilvl w:val="0"/>
          <w:numId w:val="10"/>
        </w:numPr>
        <w:shd w:val="clear" w:color="auto" w:fill="auto"/>
        <w:tabs>
          <w:tab w:val="left" w:pos="1411"/>
        </w:tabs>
        <w:spacing w:after="0" w:line="277" w:lineRule="exact"/>
        <w:ind w:left="1160" w:hanging="140"/>
      </w:pPr>
      <w:r w:rsidRPr="001D28E5">
        <w:t xml:space="preserve">İşyerlerinde faaliyet gösteren öğrencilerin performanslarını değerlendirerek </w:t>
      </w:r>
      <w:proofErr w:type="spellStart"/>
      <w:r w:rsidRPr="001D28E5">
        <w:t>notlandırmak</w:t>
      </w:r>
      <w:proofErr w:type="spellEnd"/>
    </w:p>
    <w:p w14:paraId="4ED75D95" w14:textId="3F1D82F4" w:rsidR="00CE50BB" w:rsidRPr="001D28E5" w:rsidRDefault="00CE50BB" w:rsidP="00CE50BB">
      <w:pPr>
        <w:pStyle w:val="Bodytext20"/>
        <w:numPr>
          <w:ilvl w:val="0"/>
          <w:numId w:val="6"/>
        </w:numPr>
        <w:shd w:val="clear" w:color="auto" w:fill="auto"/>
        <w:tabs>
          <w:tab w:val="left" w:pos="1059"/>
        </w:tabs>
        <w:spacing w:after="0" w:line="277" w:lineRule="exact"/>
        <w:ind w:left="600" w:firstLine="0"/>
      </w:pPr>
      <w:r w:rsidRPr="001D28E5">
        <w:t>İşyerinin</w:t>
      </w:r>
      <w:r w:rsidR="008017D1" w:rsidRPr="001D28E5">
        <w:t>,</w:t>
      </w:r>
      <w:r w:rsidRPr="001D28E5">
        <w:t xml:space="preserve"> işyeri eğitimi ile ilgili sorumlulukları şunlardır:</w:t>
      </w:r>
    </w:p>
    <w:p w14:paraId="58D93B5A" w14:textId="77777777" w:rsidR="00CE50BB" w:rsidRPr="001D28E5" w:rsidRDefault="00CE50BB" w:rsidP="00CE50BB">
      <w:pPr>
        <w:pStyle w:val="Bodytext20"/>
        <w:numPr>
          <w:ilvl w:val="0"/>
          <w:numId w:val="15"/>
        </w:numPr>
        <w:shd w:val="clear" w:color="auto" w:fill="auto"/>
        <w:tabs>
          <w:tab w:val="left" w:pos="1407"/>
        </w:tabs>
        <w:spacing w:after="0" w:line="277" w:lineRule="exact"/>
      </w:pPr>
      <w:r w:rsidRPr="001D28E5">
        <w:t>Kendi çalışanlarına sağladığı konaklama beslenme ve sosyal imkanlardan öğrencilerin de yararlanması için gerekli koşulları sağlamak,</w:t>
      </w:r>
    </w:p>
    <w:p w14:paraId="59C3BAA5" w14:textId="77777777" w:rsidR="00CE50BB" w:rsidRPr="001D28E5" w:rsidRDefault="00CE50BB" w:rsidP="00CE50BB">
      <w:pPr>
        <w:pStyle w:val="Bodytext20"/>
        <w:numPr>
          <w:ilvl w:val="0"/>
          <w:numId w:val="15"/>
        </w:numPr>
        <w:shd w:val="clear" w:color="auto" w:fill="auto"/>
        <w:tabs>
          <w:tab w:val="left" w:pos="1404"/>
        </w:tabs>
        <w:spacing w:after="0" w:line="277" w:lineRule="exact"/>
      </w:pPr>
      <w:r w:rsidRPr="001D28E5">
        <w:t>Öğrencilerin işyeri eğitimini, bu Yönerge esaslarına ve işyeri kurallarına göre yapabilmeleri için bir işyeri eğitimi yetkilisini görevlendirmek,</w:t>
      </w:r>
    </w:p>
    <w:p w14:paraId="0EF971C4" w14:textId="77777777" w:rsidR="00CE50BB" w:rsidRPr="001D28E5" w:rsidRDefault="00CE50BB" w:rsidP="00CE50BB">
      <w:pPr>
        <w:pStyle w:val="Bodytext20"/>
        <w:numPr>
          <w:ilvl w:val="0"/>
          <w:numId w:val="15"/>
        </w:numPr>
        <w:shd w:val="clear" w:color="auto" w:fill="auto"/>
        <w:tabs>
          <w:tab w:val="left" w:pos="1404"/>
        </w:tabs>
        <w:spacing w:after="0" w:line="277" w:lineRule="exact"/>
      </w:pPr>
      <w:r w:rsidRPr="001D28E5">
        <w:t>İşyeri Eğitimi Yetkilisi tarafından değerlendirilip imzalanan İşyeri Raporunu onaylamak,</w:t>
      </w:r>
    </w:p>
    <w:p w14:paraId="29CC019A" w14:textId="28C72D01" w:rsidR="00CE50BB" w:rsidRPr="001D28E5" w:rsidRDefault="00D42259" w:rsidP="00D42259">
      <w:pPr>
        <w:pStyle w:val="Bodytext20"/>
        <w:shd w:val="clear" w:color="auto" w:fill="auto"/>
        <w:tabs>
          <w:tab w:val="left" w:pos="1404"/>
        </w:tabs>
        <w:spacing w:after="0" w:line="277" w:lineRule="exact"/>
        <w:ind w:left="1068" w:firstLine="0"/>
      </w:pPr>
      <w:r w:rsidRPr="001D28E5">
        <w:t xml:space="preserve">ç) </w:t>
      </w:r>
      <w:r w:rsidR="00CE50BB" w:rsidRPr="001D28E5">
        <w:t>İşyeri eğitimini tamamlayan öğrencilerin İşyeri Eğitimi Değerlendirme Formlarını doldurup onaylayarak kapalı zarf içinde İşyeri Raporuyla birlikte gizli olarak ilgili bölüm başkanlığına ulaştırmak.</w:t>
      </w:r>
    </w:p>
    <w:p w14:paraId="12662925" w14:textId="77777777" w:rsidR="00CE50BB" w:rsidRPr="001D28E5" w:rsidRDefault="00CE50BB" w:rsidP="00CE50BB">
      <w:pPr>
        <w:pStyle w:val="Bodytext20"/>
        <w:numPr>
          <w:ilvl w:val="0"/>
          <w:numId w:val="6"/>
        </w:numPr>
        <w:shd w:val="clear" w:color="auto" w:fill="auto"/>
        <w:tabs>
          <w:tab w:val="left" w:pos="1059"/>
        </w:tabs>
        <w:spacing w:after="0" w:line="277" w:lineRule="exact"/>
        <w:ind w:left="600" w:firstLine="0"/>
      </w:pPr>
      <w:r w:rsidRPr="001D28E5">
        <w:t>İşyeri Eğitimi Yetkilisinin işyeri eğitimi ile ilgili sorumlulukları şunlardır:</w:t>
      </w:r>
    </w:p>
    <w:p w14:paraId="2AE7C99F" w14:textId="67882049" w:rsidR="00CE50BB" w:rsidRPr="001D28E5" w:rsidRDefault="00CE50BB" w:rsidP="00D42259">
      <w:pPr>
        <w:pStyle w:val="AralkYok"/>
        <w:numPr>
          <w:ilvl w:val="0"/>
          <w:numId w:val="12"/>
        </w:numPr>
        <w:ind w:left="1560" w:hanging="426"/>
        <w:jc w:val="both"/>
      </w:pPr>
      <w:r w:rsidRPr="001D28E5">
        <w:t>Öğrencilerle işyeri arasında iletişimi sağlamak,</w:t>
      </w:r>
    </w:p>
    <w:p w14:paraId="5F89502A" w14:textId="77777777" w:rsidR="00CE50BB" w:rsidRPr="001D28E5" w:rsidRDefault="00CE50BB" w:rsidP="00D42259">
      <w:pPr>
        <w:pStyle w:val="AralkYok"/>
        <w:numPr>
          <w:ilvl w:val="0"/>
          <w:numId w:val="12"/>
        </w:numPr>
        <w:ind w:left="1560" w:hanging="426"/>
        <w:jc w:val="both"/>
      </w:pPr>
      <w:r w:rsidRPr="001D28E5">
        <w:t>Öğrencilere günlük, haftalık ve aylık çalışma planları hazırlamak ve öğrencilerin sorumluluklarını belirlemek,</w:t>
      </w:r>
    </w:p>
    <w:p w14:paraId="342A7D71" w14:textId="77777777" w:rsidR="008017D1" w:rsidRPr="001D28E5" w:rsidRDefault="00CE50BB" w:rsidP="00D42259">
      <w:pPr>
        <w:pStyle w:val="AralkYok"/>
        <w:numPr>
          <w:ilvl w:val="0"/>
          <w:numId w:val="12"/>
        </w:numPr>
        <w:ind w:left="1560" w:hanging="426"/>
        <w:jc w:val="both"/>
      </w:pPr>
      <w:r w:rsidRPr="001D28E5">
        <w:t xml:space="preserve">Öğrencilerin üniversitede kazanmış oldukları bilgilerin ve becerilerin işyerindeki uygulama çalışmaları ile pekişmesini sağlamak, </w:t>
      </w:r>
    </w:p>
    <w:p w14:paraId="2D47A97C" w14:textId="2D4159C4" w:rsidR="00CE50BB" w:rsidRPr="001D28E5" w:rsidRDefault="00CE50BB" w:rsidP="00D42259">
      <w:pPr>
        <w:pStyle w:val="AralkYok"/>
        <w:numPr>
          <w:ilvl w:val="0"/>
          <w:numId w:val="12"/>
        </w:numPr>
        <w:ind w:left="1560" w:hanging="426"/>
        <w:jc w:val="both"/>
      </w:pPr>
      <w:r w:rsidRPr="001D28E5">
        <w:t>Öğrencilere meslek fo</w:t>
      </w:r>
      <w:r w:rsidR="008017D1" w:rsidRPr="001D28E5">
        <w:t>rm</w:t>
      </w:r>
      <w:r w:rsidRPr="001D28E5">
        <w:t>asyonunu ve disiplinini aktarmak,</w:t>
      </w:r>
    </w:p>
    <w:p w14:paraId="313DBFA8" w14:textId="69A079AA" w:rsidR="00CE50BB" w:rsidRPr="001D28E5" w:rsidRDefault="00CE50BB" w:rsidP="00D42259">
      <w:pPr>
        <w:pStyle w:val="AralkYok"/>
        <w:numPr>
          <w:ilvl w:val="0"/>
          <w:numId w:val="12"/>
        </w:numPr>
        <w:ind w:left="1560" w:hanging="426"/>
        <w:jc w:val="both"/>
      </w:pPr>
      <w:r w:rsidRPr="001D28E5">
        <w:t>Öğrencilerin eğitim gördüğü programa uymayan, sağlıksız ve güvenli olmayan koşullarda görevlendirilmesini engellemek,</w:t>
      </w:r>
    </w:p>
    <w:p w14:paraId="28EE600E" w14:textId="4C6860F3" w:rsidR="00CE50BB" w:rsidRPr="001D28E5" w:rsidRDefault="00CE50BB" w:rsidP="00D42259">
      <w:pPr>
        <w:pStyle w:val="AralkYok"/>
        <w:numPr>
          <w:ilvl w:val="0"/>
          <w:numId w:val="12"/>
        </w:numPr>
        <w:ind w:left="1560" w:hanging="426"/>
        <w:jc w:val="both"/>
      </w:pPr>
      <w:r w:rsidRPr="001D28E5">
        <w:t>Öğrencilerin yaptığı faaliyetleri denetlemek ve günlük olarak tuttukları işyeri eğitimi raporlarını inceleyerek gerekli uyarılarda bulunmak,</w:t>
      </w:r>
    </w:p>
    <w:p w14:paraId="35884546" w14:textId="73A097EF" w:rsidR="00CE50BB" w:rsidRPr="001D28E5" w:rsidRDefault="00CE50BB" w:rsidP="00D42259">
      <w:pPr>
        <w:pStyle w:val="AralkYok"/>
        <w:numPr>
          <w:ilvl w:val="0"/>
          <w:numId w:val="12"/>
        </w:numPr>
        <w:ind w:left="1560" w:hanging="426"/>
        <w:jc w:val="both"/>
      </w:pPr>
      <w:r w:rsidRPr="001D28E5">
        <w:t>İşyeri eğitimi bitiminde, işyeri eğitimi raporlarını değerlendirerek imzalamak ve işyeri yöneticisine ulaştırmak.</w:t>
      </w:r>
    </w:p>
    <w:p w14:paraId="72F1983E" w14:textId="396A7C6F" w:rsidR="00CE50BB" w:rsidRPr="001D28E5" w:rsidRDefault="00CE50BB" w:rsidP="00CE50BB">
      <w:pPr>
        <w:pStyle w:val="AralkYok"/>
        <w:jc w:val="both"/>
      </w:pPr>
    </w:p>
    <w:p w14:paraId="7D258A0A" w14:textId="77777777" w:rsidR="00CE50BB" w:rsidRPr="001D28E5" w:rsidRDefault="00CE50BB" w:rsidP="00CE50BB">
      <w:pPr>
        <w:pStyle w:val="AralkYok"/>
        <w:jc w:val="both"/>
        <w:rPr>
          <w:b/>
          <w:bCs/>
        </w:rPr>
      </w:pPr>
      <w:r w:rsidRPr="001D28E5">
        <w:rPr>
          <w:b/>
          <w:bCs/>
        </w:rPr>
        <w:t>İşyeri eğitimi kontenjanlarının ve yerlerinin belirlenmesi</w:t>
      </w:r>
    </w:p>
    <w:p w14:paraId="242DAC67" w14:textId="77777777" w:rsidR="00CE50BB" w:rsidRPr="001D28E5" w:rsidRDefault="00CE50BB" w:rsidP="00CE50BB">
      <w:pPr>
        <w:pStyle w:val="AralkYok"/>
        <w:jc w:val="both"/>
      </w:pPr>
      <w:r w:rsidRPr="001D28E5">
        <w:rPr>
          <w:b/>
          <w:bCs/>
        </w:rPr>
        <w:t>MADDE 7</w:t>
      </w:r>
      <w:r w:rsidRPr="001D28E5">
        <w:t xml:space="preserve"> - (1) İşyeri ile yapılan yazışmalar sonucunda işyeri eğitimi kontenjanları belirlenir. Öğrencilerin işyeri eğitimi yapacağı yerler, eğitim ve uygulama durumları dikkate alınarak Bölüm İşyeri Eğitimi Komisyonları tarafından belirlenir. Öğrenciler işyeri eğitimlerini Bölüm İşyeri Eğitimi Komisyonlarının belirlediği ve protokol yapılan işyerlerinde yapmak zorundadırlar.</w:t>
      </w:r>
    </w:p>
    <w:p w14:paraId="4534762E" w14:textId="02AD527E" w:rsidR="00CE50BB" w:rsidRPr="001D28E5" w:rsidRDefault="00CE50BB" w:rsidP="00CE50BB">
      <w:pPr>
        <w:pStyle w:val="AralkYok"/>
        <w:ind w:firstLine="708"/>
        <w:jc w:val="both"/>
      </w:pPr>
      <w:r w:rsidRPr="001D28E5">
        <w:t>(2) Öğrenciler işyeri eğitimi komisyonunun onayını almak suretiyle kendi belirleyecekleri yerlerde işyeri eğitimi yapabilirler. Onay alınmamış yerlerde işyeri eğitimi yapan öğrencilerin işyeri eğitimi geçersiz sayılır.</w:t>
      </w:r>
    </w:p>
    <w:p w14:paraId="37146E7C" w14:textId="77777777" w:rsidR="00CE50BB" w:rsidRPr="001D28E5" w:rsidRDefault="00CE50BB" w:rsidP="00CE50BB">
      <w:pPr>
        <w:pStyle w:val="AralkYok"/>
        <w:jc w:val="both"/>
      </w:pPr>
    </w:p>
    <w:p w14:paraId="3B1AA0AC" w14:textId="7D2CB479" w:rsidR="00CE50BB" w:rsidRPr="001D28E5" w:rsidRDefault="00CE50BB" w:rsidP="00CE50BB">
      <w:pPr>
        <w:pStyle w:val="AralkYok"/>
        <w:jc w:val="both"/>
        <w:rPr>
          <w:b/>
          <w:bCs/>
        </w:rPr>
      </w:pPr>
      <w:r w:rsidRPr="001D28E5">
        <w:rPr>
          <w:b/>
          <w:bCs/>
        </w:rPr>
        <w:t>İşyeri eğitimi başvurusu ve işyeri eğitimine başlama</w:t>
      </w:r>
    </w:p>
    <w:p w14:paraId="0792B1F1" w14:textId="77777777" w:rsidR="00CE50BB" w:rsidRPr="001D28E5" w:rsidRDefault="00CE50BB" w:rsidP="00CE50BB">
      <w:pPr>
        <w:pStyle w:val="AralkYok"/>
        <w:jc w:val="both"/>
      </w:pPr>
      <w:r w:rsidRPr="001D28E5">
        <w:rPr>
          <w:b/>
          <w:bCs/>
        </w:rPr>
        <w:t>MADDE 8 -</w:t>
      </w:r>
      <w:r w:rsidRPr="001D28E5">
        <w:t xml:space="preserve"> (1) Fakülte Sanayi Koordinatörü aracılığıyla Bölüm İşyeri Eğitim Komisyonları, işyeri yöneticileriyle, işyeri eğitimi için anlaşmak ve programların kontenjanlarını belirlemek için ilişkiye geçer. İşyeri eğitimine kontenjan verecek işyeri eriyle dekanlık tarafından protokol (Eki) yapılır. Özel durumlarda, bu yönerge çerçevesinde özel protokoller yapılabilir.</w:t>
      </w:r>
    </w:p>
    <w:p w14:paraId="21C11AA8" w14:textId="6072CCC5" w:rsidR="00CE50BB" w:rsidRPr="001D28E5" w:rsidRDefault="00CE50BB" w:rsidP="00CE50BB">
      <w:pPr>
        <w:pStyle w:val="AralkYok"/>
        <w:ind w:firstLine="708"/>
        <w:jc w:val="both"/>
      </w:pPr>
      <w:r w:rsidRPr="001D28E5">
        <w:t>(2) Her yıl bahar ve/veya güz döneminde her bölüm için işyerleri ve kontenjanları ilan edilir. Öğrenciler, işyerleri listesinden üç tercihte bulunur.</w:t>
      </w:r>
    </w:p>
    <w:p w14:paraId="08286A0A" w14:textId="775DFCA4" w:rsidR="00CE50BB" w:rsidRPr="001D28E5" w:rsidRDefault="00CE50BB" w:rsidP="00CE50BB">
      <w:pPr>
        <w:pStyle w:val="AralkYok"/>
        <w:ind w:firstLine="708"/>
        <w:jc w:val="both"/>
      </w:pPr>
      <w:r w:rsidRPr="001D28E5">
        <w:lastRenderedPageBreak/>
        <w:t>(3) Bölüm İşyeri Eğitim Komisyonları öğrencilerin işyerlerini tercihlerine uygun olarak belirler ve sonuçları ilan eder. Öğrenci tercihinin fazla olduğu işyerlerine yerleştirmede öncelik, akademik başarısı yüksek olan öğrencilere verilir. Bölüm İşyeri Eğitim Komisyonu kontenjanların yeterli olmaması gibi zorunlu hallerde öğrencinin tercihte bulunmadığı bir işyerinde eğitim yapmasını teklif edebilir.</w:t>
      </w:r>
    </w:p>
    <w:p w14:paraId="1178AE4B" w14:textId="2B4EEF45" w:rsidR="00CE50BB" w:rsidRPr="001D28E5" w:rsidRDefault="00CE50BB" w:rsidP="00CE50BB">
      <w:pPr>
        <w:pStyle w:val="AralkYok"/>
        <w:ind w:firstLine="708"/>
        <w:jc w:val="both"/>
      </w:pPr>
      <w:r w:rsidRPr="001D28E5">
        <w:t>(4) Öğrenciler Bölüm İşyeri Eğitim Komisyonunun nihai yerleştirme kararma uymak ve işyeri eğitimlerini komisyonca belirlenen işyerinde yapmak zorundadır.</w:t>
      </w:r>
    </w:p>
    <w:p w14:paraId="5DC3309C" w14:textId="79DE4755" w:rsidR="00CE50BB" w:rsidRPr="001D28E5" w:rsidRDefault="00CE50BB" w:rsidP="00CE50BB">
      <w:pPr>
        <w:pStyle w:val="AralkYok"/>
        <w:ind w:firstLine="708"/>
        <w:jc w:val="both"/>
      </w:pPr>
      <w:r w:rsidRPr="001D28E5">
        <w:t>(5) Öğrenciler listelere beş gün içerisinde itiraz edebilirler. İtirazlar işyeri eğitimi kurulunca itiraz tarihinden itibaren en geç on gün içinde karara bağlanır.</w:t>
      </w:r>
    </w:p>
    <w:p w14:paraId="33CDC304" w14:textId="49591A98" w:rsidR="00CE50BB" w:rsidRPr="001D28E5" w:rsidRDefault="00CE50BB" w:rsidP="00CE50BB">
      <w:pPr>
        <w:pStyle w:val="AralkYok"/>
        <w:ind w:firstLine="708"/>
        <w:jc w:val="both"/>
      </w:pPr>
      <w:r w:rsidRPr="001D28E5">
        <w:t xml:space="preserve">(6) 5510 sayılı Sosyal Sigortalar ve Genel Sağlık Sigortası Kanununun 5 inci maddesinin (b) bendi gereğince zorunlu işyeri eğitimine tabi tüm öğrencilere "İş Kazası ve Meslek Hastalığı Sigortası" yapılır. Sigorta primleri üniversite tarafından ödenir. Bunlardan bakmakla yükümlü olunan kişi durumunda olmayanlar hakkında ayrıca genel sağlık sigortası hükümleri uygulanır. Bu nedenle, işyeri eğitimi yapacak öğrencilerin, sigorta işlemlerinin yapılabilmesi için kendilerinden istenen belgeleri eksiksiz olarak teslim etmeleri gereklidir. Bir iş kazası gerçekleşmesi durumunda, İşyeri Eğitimi Yetkilisi, anılan kanun hükümleri çerçevesinde, öğrenciyi en yakın sağlık kurumuna yönlendirip, durumu </w:t>
      </w:r>
      <w:proofErr w:type="spellStart"/>
      <w:r w:rsidRPr="001D28E5">
        <w:t>SGK’ya</w:t>
      </w:r>
      <w:proofErr w:type="spellEnd"/>
      <w:r w:rsidRPr="001D28E5">
        <w:t>, İzleyici Öğretim Üyesine ve Dekanlığa bildirmekle yükümlüdür.</w:t>
      </w:r>
    </w:p>
    <w:p w14:paraId="079A34F6" w14:textId="41EE749E" w:rsidR="00CE50BB" w:rsidRPr="001D28E5" w:rsidRDefault="00CE50BB" w:rsidP="00CE50BB">
      <w:pPr>
        <w:pStyle w:val="AralkYok"/>
        <w:jc w:val="both"/>
      </w:pPr>
    </w:p>
    <w:p w14:paraId="04E65FB8" w14:textId="77777777" w:rsidR="00CE50BB" w:rsidRPr="001D28E5" w:rsidRDefault="00CE50BB" w:rsidP="00CE50BB">
      <w:pPr>
        <w:pStyle w:val="Heading10"/>
        <w:shd w:val="clear" w:color="auto" w:fill="auto"/>
        <w:spacing w:before="0" w:line="274" w:lineRule="exact"/>
      </w:pPr>
      <w:bookmarkStart w:id="1" w:name="bookmark3"/>
      <w:r w:rsidRPr="001D28E5">
        <w:t>İşyeri eğitimi süresince uyulması gereken kurallar</w:t>
      </w:r>
    </w:p>
    <w:bookmarkEnd w:id="1"/>
    <w:p w14:paraId="4F41535C" w14:textId="601CE579" w:rsidR="00CE50BB" w:rsidRPr="001D28E5" w:rsidRDefault="00CE50BB" w:rsidP="00CE50BB">
      <w:pPr>
        <w:pStyle w:val="AralkYok"/>
        <w:jc w:val="both"/>
      </w:pPr>
      <w:r w:rsidRPr="001D28E5">
        <w:rPr>
          <w:rStyle w:val="Bodytext2Bold"/>
          <w:rFonts w:eastAsiaTheme="majorEastAsia"/>
          <w:color w:val="auto"/>
        </w:rPr>
        <w:t xml:space="preserve">MADDE </w:t>
      </w:r>
      <w:r w:rsidRPr="001D28E5">
        <w:t>9 - (1) İşyeri eğitiminde Yükseköğretim Kurumlan Disiplin Yönetmeliği hükümleri işyerinde de geçerlidir</w:t>
      </w:r>
    </w:p>
    <w:p w14:paraId="357DBF23" w14:textId="77777777" w:rsidR="00CE50BB" w:rsidRPr="001D28E5" w:rsidRDefault="00CE50BB" w:rsidP="00CE50BB">
      <w:pPr>
        <w:pStyle w:val="Bodytext20"/>
        <w:numPr>
          <w:ilvl w:val="0"/>
          <w:numId w:val="13"/>
        </w:numPr>
        <w:shd w:val="clear" w:color="auto" w:fill="auto"/>
        <w:tabs>
          <w:tab w:val="left" w:pos="980"/>
        </w:tabs>
        <w:spacing w:after="0"/>
        <w:ind w:firstLine="600"/>
      </w:pPr>
      <w:r w:rsidRPr="001D28E5">
        <w:t>Öğrenciler işyerlerinin mevzuatlarına, çalışma koşullarına, disiplin ve iş emniyetine ilişkin kurallarına uymak zorundadırlar. Öğrenciler grev, gösteri, yürüyüş veya iş yavaşlatma eyleminde bulunamazlar.</w:t>
      </w:r>
    </w:p>
    <w:p w14:paraId="341A6680" w14:textId="77777777" w:rsidR="00CE50BB" w:rsidRPr="001D28E5" w:rsidRDefault="00CE50BB" w:rsidP="00CE50BB">
      <w:pPr>
        <w:pStyle w:val="Bodytext20"/>
        <w:numPr>
          <w:ilvl w:val="0"/>
          <w:numId w:val="13"/>
        </w:numPr>
        <w:shd w:val="clear" w:color="auto" w:fill="auto"/>
        <w:tabs>
          <w:tab w:val="left" w:pos="983"/>
        </w:tabs>
        <w:spacing w:after="0"/>
        <w:ind w:firstLine="600"/>
      </w:pPr>
      <w:r w:rsidRPr="001D28E5">
        <w:t>Öğrenciler işyeri eğitimi süresi boyunca işyeri eğitimi yetkilisinin gözetiminde bulunurlar. Öğrenciler işyeri eğitimi süresince işyeri eğitimi yetkilisi tarafından verilecek çalışmaları yapmak ve bu çalışmalara katılmak zorundadırlar.</w:t>
      </w:r>
    </w:p>
    <w:p w14:paraId="73DB0C98" w14:textId="77777777" w:rsidR="00CE50BB" w:rsidRPr="001D28E5" w:rsidRDefault="00CE50BB" w:rsidP="00CE50BB">
      <w:pPr>
        <w:pStyle w:val="Bodytext20"/>
        <w:numPr>
          <w:ilvl w:val="0"/>
          <w:numId w:val="13"/>
        </w:numPr>
        <w:shd w:val="clear" w:color="auto" w:fill="auto"/>
        <w:tabs>
          <w:tab w:val="left" w:pos="980"/>
        </w:tabs>
        <w:spacing w:after="0"/>
        <w:ind w:firstLine="600"/>
      </w:pPr>
      <w:r w:rsidRPr="001D28E5">
        <w:t>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p>
    <w:p w14:paraId="357F2A17" w14:textId="77777777" w:rsidR="00CE50BB" w:rsidRPr="001D28E5" w:rsidRDefault="00CE50BB" w:rsidP="00CE50BB">
      <w:pPr>
        <w:pStyle w:val="Bodytext20"/>
        <w:numPr>
          <w:ilvl w:val="0"/>
          <w:numId w:val="13"/>
        </w:numPr>
        <w:shd w:val="clear" w:color="auto" w:fill="auto"/>
        <w:tabs>
          <w:tab w:val="left" w:pos="980"/>
        </w:tabs>
        <w:spacing w:after="0"/>
        <w:ind w:firstLine="600"/>
      </w:pPr>
      <w:r w:rsidRPr="001D28E5">
        <w:t>Öğrenciler İşyeri Eğitimi Komisyonuna bilgi vermeden ve onay almadan işyeri eğitimine ara veremezler ve işyerini değiştiremezler, aksi takdirde yapılan işyeri eğitimi geçersiz sayılır.</w:t>
      </w:r>
    </w:p>
    <w:p w14:paraId="6A7E8C65" w14:textId="77777777" w:rsidR="00CE50BB" w:rsidRPr="001D28E5" w:rsidRDefault="00CE50BB" w:rsidP="00CE50BB">
      <w:pPr>
        <w:pStyle w:val="Bodytext20"/>
        <w:numPr>
          <w:ilvl w:val="0"/>
          <w:numId w:val="13"/>
        </w:numPr>
        <w:shd w:val="clear" w:color="auto" w:fill="auto"/>
        <w:tabs>
          <w:tab w:val="left" w:pos="987"/>
        </w:tabs>
        <w:spacing w:after="0"/>
        <w:ind w:firstLine="600"/>
      </w:pPr>
      <w:r w:rsidRPr="001D28E5">
        <w:t>Öğrenciler işyeri eğitimine bu eğitim süresinin yüzde sekseni oranında devam etmek ve işyerinin mesai saatlerine uymak zorundadırlar. Öğrenciler işyeri eğitimi süresince zorunlu olmadıkça izin alamazlar. Zorunlu hallerde, işyerinden bir gün önceden izin alınır. Kullandığı izin gün sayısı işyeri eğitimi süresinin yüzde yirmisini aşan ya da izinsiz veya mazeretsiz olarak devamsızlığı olan öğrencilerin bu durumu, işyeri tarafından bölüm işyeri eğitimi komisyonuna bildirilir ve öğrencilerin işyeri eğitimi iptal edilir.</w:t>
      </w:r>
    </w:p>
    <w:p w14:paraId="13DCE8F1" w14:textId="77777777" w:rsidR="00CE50BB" w:rsidRPr="001D28E5" w:rsidRDefault="00CE50BB" w:rsidP="00CE50BB">
      <w:pPr>
        <w:pStyle w:val="Bodytext20"/>
        <w:numPr>
          <w:ilvl w:val="0"/>
          <w:numId w:val="13"/>
        </w:numPr>
        <w:shd w:val="clear" w:color="auto" w:fill="auto"/>
        <w:tabs>
          <w:tab w:val="left" w:pos="980"/>
        </w:tabs>
        <w:spacing w:after="0"/>
        <w:ind w:firstLine="600"/>
      </w:pPr>
      <w:r w:rsidRPr="001D28E5">
        <w:t>Sağlık raporu alınmadıkça, hastalık nedeniyle işe devamsızlık yapılamaz. Rapor süresi işyeri eğitimi süresinin yüzde yirmisini aşarsa, işyeri eğitimi aşan süre kadar uzar. Aksi takdirde işyeri eğitimi geçersiz ve öğrenci başarısız sayılır.</w:t>
      </w:r>
    </w:p>
    <w:p w14:paraId="26828339" w14:textId="4DD713C1" w:rsidR="00CE50BB" w:rsidRPr="001D28E5" w:rsidRDefault="00CE50BB" w:rsidP="00CE50BB">
      <w:pPr>
        <w:pStyle w:val="AralkYok"/>
        <w:ind w:firstLine="600"/>
        <w:jc w:val="both"/>
      </w:pPr>
      <w:r w:rsidRPr="001D28E5">
        <w:t>(8) Üniversite, öğrencilere bir ücret ödemekle yükümlü değildir. Öğrencilerin işyeri ile aralarındaki mali ilişkiler, hiçbir biçimde üniversiteye yükümlülük getirmez.</w:t>
      </w:r>
    </w:p>
    <w:p w14:paraId="4F9C2D2C" w14:textId="14F2DB3B" w:rsidR="00CE50BB" w:rsidRPr="001D28E5" w:rsidRDefault="00CE50BB" w:rsidP="00CE50BB">
      <w:pPr>
        <w:pStyle w:val="AralkYok"/>
        <w:ind w:firstLine="600"/>
        <w:jc w:val="both"/>
      </w:pPr>
      <w:r w:rsidRPr="001D28E5">
        <w:t>(9) İşyerlerinde gece vardiyası çalışmalarına öğrenciler katılamazlar</w:t>
      </w:r>
    </w:p>
    <w:p w14:paraId="4D2D048F" w14:textId="5314B62B" w:rsidR="00CE50BB" w:rsidRPr="001D28E5" w:rsidRDefault="00CE50BB" w:rsidP="00CE50BB">
      <w:pPr>
        <w:pStyle w:val="AralkYok"/>
        <w:jc w:val="both"/>
      </w:pPr>
    </w:p>
    <w:p w14:paraId="728811B5" w14:textId="77777777" w:rsidR="00CE50BB" w:rsidRPr="001D28E5" w:rsidRDefault="00CE50BB" w:rsidP="00CE50BB">
      <w:pPr>
        <w:pStyle w:val="AralkYok"/>
        <w:jc w:val="both"/>
        <w:rPr>
          <w:b/>
          <w:bCs/>
        </w:rPr>
      </w:pPr>
      <w:r w:rsidRPr="001D28E5">
        <w:rPr>
          <w:b/>
          <w:bCs/>
        </w:rPr>
        <w:t>İşyeri eğitimi değerlendirme formu</w:t>
      </w:r>
    </w:p>
    <w:p w14:paraId="691C4CF4" w14:textId="77777777" w:rsidR="00CE50BB" w:rsidRPr="001D28E5" w:rsidRDefault="00CE50BB" w:rsidP="00CE50BB">
      <w:pPr>
        <w:pStyle w:val="AralkYok"/>
        <w:jc w:val="both"/>
      </w:pPr>
      <w:r w:rsidRPr="001D28E5">
        <w:rPr>
          <w:b/>
          <w:bCs/>
        </w:rPr>
        <w:lastRenderedPageBreak/>
        <w:t>MADDE 10</w:t>
      </w:r>
      <w:r w:rsidRPr="001D28E5">
        <w:t xml:space="preserve"> - (1) Öğrenciler, işyeri eğitimine başlarken "İşyeri Eğitimi Değerlendirme </w:t>
      </w:r>
      <w:proofErr w:type="spellStart"/>
      <w:r w:rsidRPr="001D28E5">
        <w:t>Formu"nu</w:t>
      </w:r>
      <w:proofErr w:type="spellEnd"/>
      <w:r w:rsidRPr="001D28E5">
        <w:t xml:space="preserve"> işyeri yetkilisine vermek ve işyeri eğitimi bitiminde, işyeri yetkililerince onaylanan bu formu bölümün İşyeri Eğitimi Komisyonuna teslim etmekle yükümlüdürler.</w:t>
      </w:r>
    </w:p>
    <w:p w14:paraId="67D7C5BC" w14:textId="77777777" w:rsidR="00CE50BB" w:rsidRPr="001D28E5" w:rsidRDefault="00CE50BB" w:rsidP="00CE50BB">
      <w:pPr>
        <w:pStyle w:val="AralkYok"/>
        <w:jc w:val="both"/>
      </w:pPr>
    </w:p>
    <w:p w14:paraId="7DC124BF" w14:textId="580F8E6D" w:rsidR="00CE50BB" w:rsidRPr="001D28E5" w:rsidRDefault="00CE50BB" w:rsidP="00CE50BB">
      <w:pPr>
        <w:pStyle w:val="AralkYok"/>
        <w:jc w:val="both"/>
        <w:rPr>
          <w:b/>
          <w:bCs/>
        </w:rPr>
      </w:pPr>
      <w:r w:rsidRPr="001D28E5">
        <w:rPr>
          <w:b/>
          <w:bCs/>
        </w:rPr>
        <w:t>İşyeri eğitimi raporu</w:t>
      </w:r>
    </w:p>
    <w:p w14:paraId="5C9D6FC1" w14:textId="5685DDA0" w:rsidR="00CE50BB" w:rsidRPr="001D28E5" w:rsidRDefault="00CE50BB" w:rsidP="00CE50BB">
      <w:pPr>
        <w:pStyle w:val="AralkYok"/>
        <w:jc w:val="both"/>
      </w:pPr>
      <w:r w:rsidRPr="001D28E5">
        <w:rPr>
          <w:b/>
          <w:bCs/>
        </w:rPr>
        <w:t>MADDE 11</w:t>
      </w:r>
      <w:r w:rsidRPr="001D28E5">
        <w:t xml:space="preserve"> - (1) Her öğrenci, yaptığı işyeri eğitimiyle ilgili olarak, bölüm işyeri eğitimi uygulama esaslarında belirtilen içerikte ve Fakülte İşyeri Eğitimi Rapor Yazım kuralları kılavuzuna uygun olarak</w:t>
      </w:r>
      <w:r w:rsidR="00DD4E6A" w:rsidRPr="001D28E5">
        <w:t xml:space="preserve"> en az </w:t>
      </w:r>
      <w:r w:rsidRPr="001D28E5">
        <w:t xml:space="preserve"> </w:t>
      </w:r>
      <w:r w:rsidR="00DD4E6A" w:rsidRPr="001D28E5">
        <w:t>üçer haftalık dönemleri kapsayacak şekilde en az 4 adet “işyeri eğitimi ara raporu”</w:t>
      </w:r>
      <w:r w:rsidRPr="001D28E5">
        <w:t xml:space="preserve"> </w:t>
      </w:r>
      <w:r w:rsidR="006B0B1C" w:rsidRPr="001D28E5">
        <w:t xml:space="preserve">ve bir “işyeri eğitimi dönem sonu </w:t>
      </w:r>
      <w:r w:rsidRPr="001D28E5">
        <w:t>raporu</w:t>
      </w:r>
      <w:r w:rsidR="006B0B1C" w:rsidRPr="001D28E5">
        <w:t>”</w:t>
      </w:r>
      <w:r w:rsidRPr="001D28E5">
        <w:t xml:space="preserve"> hazırlar</w:t>
      </w:r>
      <w:r w:rsidR="006B0B1C" w:rsidRPr="001D28E5">
        <w:t>. İş yeri eğitimi ara raporunu yarıyıl içi değerlendirme sınav haftasının ilk Cuma günü mesai saati sonuna kadar, İşyeri eğitimi dönem sonu raporunu yılsonu değerlendirme sınavlarının ilk haftasının Cuma günü mesai saati sonuna kadar</w:t>
      </w:r>
      <w:r w:rsidRPr="001D28E5">
        <w:t xml:space="preserve"> bölüm başkanlığına</w:t>
      </w:r>
      <w:r w:rsidR="006B0B1C" w:rsidRPr="001D28E5">
        <w:t xml:space="preserve"> veya işyeri eğitimi komisyonuna </w:t>
      </w:r>
      <w:r w:rsidRPr="001D28E5">
        <w:t>teslim eder</w:t>
      </w:r>
      <w:r w:rsidR="00DD4E6A" w:rsidRPr="001D28E5">
        <w:t>.</w:t>
      </w:r>
    </w:p>
    <w:p w14:paraId="57D2C1DD" w14:textId="77777777" w:rsidR="004567C8" w:rsidRPr="001D28E5" w:rsidRDefault="004567C8" w:rsidP="00CE50BB">
      <w:pPr>
        <w:pStyle w:val="AralkYok"/>
        <w:jc w:val="both"/>
        <w:rPr>
          <w:b/>
          <w:bCs/>
        </w:rPr>
      </w:pPr>
    </w:p>
    <w:p w14:paraId="5EE7424B" w14:textId="39EB0D88" w:rsidR="00CE50BB" w:rsidRPr="001D28E5" w:rsidRDefault="00CE50BB" w:rsidP="00CE50BB">
      <w:pPr>
        <w:pStyle w:val="AralkYok"/>
        <w:jc w:val="both"/>
        <w:rPr>
          <w:b/>
          <w:bCs/>
        </w:rPr>
      </w:pPr>
      <w:r w:rsidRPr="001D28E5">
        <w:rPr>
          <w:b/>
          <w:bCs/>
        </w:rPr>
        <w:t>İşyeri eğitiminin değerlendirilmesi</w:t>
      </w:r>
    </w:p>
    <w:p w14:paraId="2EE3D755" w14:textId="25B78021" w:rsidR="001B2413" w:rsidRPr="001D28E5" w:rsidRDefault="00CE50BB" w:rsidP="00CE50BB">
      <w:pPr>
        <w:pStyle w:val="AralkYok"/>
        <w:jc w:val="both"/>
      </w:pPr>
      <w:r w:rsidRPr="001D28E5">
        <w:rPr>
          <w:b/>
          <w:bCs/>
        </w:rPr>
        <w:t>MADDE 12</w:t>
      </w:r>
      <w:r w:rsidRPr="001D28E5">
        <w:t xml:space="preserve"> - (1) Öğrencilerin işyeri eğitimi çalışmaları</w:t>
      </w:r>
      <w:r w:rsidR="00A417CF" w:rsidRPr="001D28E5">
        <w:t xml:space="preserve"> aşağıdaki raporlar/notlar yardımıyla değerlendirilir</w:t>
      </w:r>
      <w:r w:rsidR="001B2413" w:rsidRPr="001D28E5">
        <w:t>;</w:t>
      </w:r>
    </w:p>
    <w:p w14:paraId="2473B9F5" w14:textId="7B3D27B2" w:rsidR="001B2413" w:rsidRPr="001D28E5" w:rsidRDefault="007B1969" w:rsidP="007B1969">
      <w:pPr>
        <w:pStyle w:val="AralkYok"/>
        <w:numPr>
          <w:ilvl w:val="0"/>
          <w:numId w:val="16"/>
        </w:numPr>
        <w:jc w:val="both"/>
      </w:pPr>
      <w:r w:rsidRPr="001D28E5">
        <w:t xml:space="preserve">Öğrenciler tarafından doldurulan </w:t>
      </w:r>
      <w:r w:rsidR="001B2413" w:rsidRPr="001D28E5">
        <w:t xml:space="preserve">İş Yeri Eğitimi </w:t>
      </w:r>
      <w:r w:rsidRPr="001D28E5">
        <w:t>Ara raporları,</w:t>
      </w:r>
    </w:p>
    <w:p w14:paraId="7428CB33" w14:textId="36C376A4" w:rsidR="007B1969" w:rsidRPr="001D28E5" w:rsidRDefault="007B1969" w:rsidP="007B1969">
      <w:pPr>
        <w:pStyle w:val="AralkYok"/>
        <w:numPr>
          <w:ilvl w:val="0"/>
          <w:numId w:val="16"/>
        </w:numPr>
        <w:jc w:val="both"/>
      </w:pPr>
      <w:r w:rsidRPr="001D28E5">
        <w:t>Firma tarafından görevlendirilen İş Yeri Eğitim Temsilcisi/yetkilisi notu</w:t>
      </w:r>
    </w:p>
    <w:p w14:paraId="0A0060A4" w14:textId="36560F9A" w:rsidR="007B1969" w:rsidRPr="001D28E5" w:rsidRDefault="007B1969" w:rsidP="007B1969">
      <w:pPr>
        <w:pStyle w:val="AralkYok"/>
        <w:numPr>
          <w:ilvl w:val="0"/>
          <w:numId w:val="16"/>
        </w:numPr>
        <w:jc w:val="both"/>
      </w:pPr>
      <w:r w:rsidRPr="001D28E5">
        <w:t>İzleyici Öğretim Üyesi denetmen raporu,</w:t>
      </w:r>
    </w:p>
    <w:p w14:paraId="1EA14956" w14:textId="2629E9CB" w:rsidR="007B1969" w:rsidRPr="001D28E5" w:rsidRDefault="007B1969" w:rsidP="007B1969">
      <w:pPr>
        <w:pStyle w:val="AralkYok"/>
        <w:numPr>
          <w:ilvl w:val="0"/>
          <w:numId w:val="16"/>
        </w:numPr>
        <w:jc w:val="both"/>
      </w:pPr>
      <w:r w:rsidRPr="001D28E5">
        <w:t>İş Yeri Eğitimi Dönem sonu raporu</w:t>
      </w:r>
    </w:p>
    <w:p w14:paraId="68E72E61" w14:textId="5A7ED017" w:rsidR="00CE50BB" w:rsidRPr="001D28E5" w:rsidRDefault="007B1969" w:rsidP="001B2413">
      <w:pPr>
        <w:pStyle w:val="AralkYok"/>
        <w:numPr>
          <w:ilvl w:val="0"/>
          <w:numId w:val="16"/>
        </w:numPr>
        <w:jc w:val="both"/>
      </w:pPr>
      <w:r w:rsidRPr="001D28E5">
        <w:t>İş Yeri Eğitimi Yarıyıl sonu sınavı</w:t>
      </w:r>
    </w:p>
    <w:p w14:paraId="5253E2F9" w14:textId="2759841F" w:rsidR="00492AED" w:rsidRPr="001D28E5" w:rsidRDefault="00CE50BB" w:rsidP="00CE50BB">
      <w:pPr>
        <w:pStyle w:val="AralkYok"/>
        <w:ind w:firstLine="708"/>
        <w:jc w:val="both"/>
      </w:pPr>
      <w:r w:rsidRPr="001D28E5">
        <w:t xml:space="preserve">(2) </w:t>
      </w:r>
      <w:r w:rsidR="00492AED" w:rsidRPr="001D28E5">
        <w:t>Bölüm başkanlığı tarafından bir veya birden fazla İş Yeri Eğitimi değerlendirme komisyonu kurulur. Bu komisyon/</w:t>
      </w:r>
      <w:proofErr w:type="spellStart"/>
      <w:r w:rsidR="00492AED" w:rsidRPr="001D28E5">
        <w:t>ların</w:t>
      </w:r>
      <w:proofErr w:type="spellEnd"/>
      <w:r w:rsidR="00492AED" w:rsidRPr="001D28E5">
        <w:t xml:space="preserve"> başkanları BYS sistemine not girmesinden ana sorumlu öğretim üyesidir. </w:t>
      </w:r>
      <w:r w:rsidR="00852ACC" w:rsidRPr="001D28E5">
        <w:t xml:space="preserve">Komisyon başkanları eğitim öğretim yılı öncesi hazırlanan “Bölüm Ders Dağılımları Listesi” vasıtasıyla dekanlığa iletilir.  </w:t>
      </w:r>
      <w:r w:rsidR="00492AED" w:rsidRPr="001D28E5">
        <w:t>Ayrıca komisyonda birden fazla İş Yeri eğitimi izleyici öğretim üyesi bulundurulur. Komisyon yarıyıl içi sınavları haftasında toplanarak “Yarıyıl içi değerlendirme sınav</w:t>
      </w:r>
      <w:r w:rsidR="00007623" w:rsidRPr="001D28E5">
        <w:t>”</w:t>
      </w:r>
      <w:r w:rsidR="00492AED" w:rsidRPr="001D28E5">
        <w:t xml:space="preserve"> notunu belirlerler. </w:t>
      </w:r>
    </w:p>
    <w:p w14:paraId="52A0E1E9" w14:textId="4F548413" w:rsidR="00492AED" w:rsidRPr="001D28E5" w:rsidRDefault="00492AED" w:rsidP="00CE50BB">
      <w:pPr>
        <w:pStyle w:val="AralkYok"/>
        <w:ind w:firstLine="708"/>
        <w:jc w:val="both"/>
      </w:pPr>
      <w:r w:rsidRPr="001D28E5">
        <w:t xml:space="preserve">Aynı şekilde yarıyıl sonu sınavları haftasında aynı komisyon </w:t>
      </w:r>
      <w:r w:rsidR="00C4416F" w:rsidRPr="001D28E5">
        <w:t>tekrar</w:t>
      </w:r>
      <w:r w:rsidRPr="001D28E5">
        <w:t xml:space="preserve"> toplanarak “Yarıyıl sonu değerlendirme notunu” belirlerler. </w:t>
      </w:r>
      <w:r w:rsidR="00852ACC" w:rsidRPr="001D28E5">
        <w:t xml:space="preserve">Her iki sınav notunun sisteme giriş yetkisi/sorumluluğu komisyon başkanındadır. </w:t>
      </w:r>
    </w:p>
    <w:p w14:paraId="404D3ADA" w14:textId="77777777" w:rsidR="00A36AFF" w:rsidRPr="001D28E5" w:rsidRDefault="00852ACC" w:rsidP="00CE50BB">
      <w:pPr>
        <w:pStyle w:val="AralkYok"/>
        <w:ind w:firstLine="708"/>
        <w:jc w:val="both"/>
      </w:pPr>
      <w:r w:rsidRPr="001D28E5">
        <w:t xml:space="preserve">(3) Yarıyıl içi değerlendirme notunun oluşturulmasında, </w:t>
      </w:r>
    </w:p>
    <w:p w14:paraId="4E54397C" w14:textId="79F22462" w:rsidR="00852ACC" w:rsidRPr="001D28E5" w:rsidRDefault="00A36AFF" w:rsidP="00A36AFF">
      <w:pPr>
        <w:pStyle w:val="AralkYok"/>
        <w:numPr>
          <w:ilvl w:val="0"/>
          <w:numId w:val="17"/>
        </w:numPr>
        <w:jc w:val="both"/>
      </w:pPr>
      <w:r w:rsidRPr="001D28E5">
        <w:t>Öğrenciler tarafından doldurulan “İş Yeri Eğitimi Ara Sınav raporu”</w:t>
      </w:r>
    </w:p>
    <w:p w14:paraId="71487747" w14:textId="588736CE" w:rsidR="00A36AFF" w:rsidRPr="001D28E5" w:rsidRDefault="00A36AFF" w:rsidP="00A36AFF">
      <w:pPr>
        <w:pStyle w:val="AralkYok"/>
        <w:numPr>
          <w:ilvl w:val="0"/>
          <w:numId w:val="17"/>
        </w:numPr>
        <w:jc w:val="both"/>
      </w:pPr>
      <w:r w:rsidRPr="001D28E5">
        <w:t xml:space="preserve">İzleyici öğretim üyesi tarafından doldurulan “İzleyici Öğretim Üyesi Raporu” </w:t>
      </w:r>
    </w:p>
    <w:p w14:paraId="481E34D6" w14:textId="7AC1D72F" w:rsidR="00A36AFF" w:rsidRPr="001D28E5" w:rsidRDefault="00A36AFF" w:rsidP="00A36AFF">
      <w:pPr>
        <w:pStyle w:val="AralkYok"/>
        <w:jc w:val="both"/>
      </w:pPr>
      <w:r w:rsidRPr="001D28E5">
        <w:t xml:space="preserve">Raporları; içerdiği bilgiler, belgeler, hazırlanışı, işyerinde yapılan izlemeye ait raporlar ve işyeri eğitimi yetkilileri ile yapılan mülakatın sonucu göz önüne alınarak Bölüm İşyeri Eğitimi Komisyonu tarafından incelenir. Raporlar değerlendirilerek </w:t>
      </w:r>
      <w:r w:rsidR="00007623" w:rsidRPr="001D28E5">
        <w:t>“İş Yeri Eğitimi Ara</w:t>
      </w:r>
      <w:r w:rsidR="0078482B" w:rsidRPr="001D28E5">
        <w:t xml:space="preserve"> raporları değerlendirme</w:t>
      </w:r>
      <w:r w:rsidR="00007623" w:rsidRPr="001D28E5">
        <w:t xml:space="preserve"> notunun %50’si + İzleyici Öğretim Üyesi Notunun %50’si” toplanarak </w:t>
      </w:r>
      <w:r w:rsidRPr="001D28E5">
        <w:t xml:space="preserve">“Yarıyıl İçi Notu” oluşturulur. </w:t>
      </w:r>
      <w:r w:rsidR="006E1BF8" w:rsidRPr="001D28E5">
        <w:t xml:space="preserve">İş Yeri eğitimi Ara sınav raporunun sınav tarihine kadar komisyona teslim edilmesinden öğrenci sorumludur. İlgili sınav tarihine kadar teslim edilmeyen raporlardan öğrenci not/değerlendirme alamaz. </w:t>
      </w:r>
    </w:p>
    <w:p w14:paraId="1B0DD210" w14:textId="1A001A2C" w:rsidR="00A36AFF" w:rsidRPr="001D28E5" w:rsidRDefault="00C4416F" w:rsidP="00A36AFF">
      <w:pPr>
        <w:pStyle w:val="AralkYok"/>
        <w:jc w:val="both"/>
      </w:pPr>
      <w:r w:rsidRPr="001D28E5">
        <w:tab/>
        <w:t xml:space="preserve">(4) Yarıyıl Sonu değerlendirme notunun oluşturulmasında; </w:t>
      </w:r>
    </w:p>
    <w:p w14:paraId="24FE4ACE" w14:textId="25849C14" w:rsidR="00C4416F" w:rsidRPr="001D28E5" w:rsidRDefault="00C4416F" w:rsidP="00C4416F">
      <w:pPr>
        <w:pStyle w:val="AralkYok"/>
        <w:numPr>
          <w:ilvl w:val="0"/>
          <w:numId w:val="18"/>
        </w:numPr>
        <w:ind w:left="1418"/>
        <w:jc w:val="both"/>
      </w:pPr>
      <w:r w:rsidRPr="001D28E5">
        <w:t>Öğrenciler tarafından doldurulan “İş Yeri Eğitimi Dönem Sonu raporu/dosyası”</w:t>
      </w:r>
    </w:p>
    <w:p w14:paraId="6C1D264A" w14:textId="1C8CC30C" w:rsidR="00C4416F" w:rsidRPr="001D28E5" w:rsidRDefault="00C4416F" w:rsidP="00C4416F">
      <w:pPr>
        <w:pStyle w:val="AralkYok"/>
        <w:numPr>
          <w:ilvl w:val="0"/>
          <w:numId w:val="18"/>
        </w:numPr>
        <w:ind w:left="1418"/>
        <w:jc w:val="both"/>
      </w:pPr>
      <w:r w:rsidRPr="001D28E5">
        <w:t>İzleyici öğretim üyesi raporu,</w:t>
      </w:r>
    </w:p>
    <w:p w14:paraId="5F236C57" w14:textId="216673B2" w:rsidR="00C4416F" w:rsidRPr="001D28E5" w:rsidRDefault="00C4416F" w:rsidP="00C4416F">
      <w:pPr>
        <w:pStyle w:val="AralkYok"/>
        <w:numPr>
          <w:ilvl w:val="0"/>
          <w:numId w:val="18"/>
        </w:numPr>
        <w:ind w:left="1418"/>
        <w:jc w:val="both"/>
      </w:pPr>
      <w:r w:rsidRPr="001D28E5">
        <w:t>İş Yeri Eğitimi Firma yetkilisi değerlendirme raporu,</w:t>
      </w:r>
    </w:p>
    <w:p w14:paraId="727136A6" w14:textId="3D24699B" w:rsidR="00C4416F" w:rsidRPr="001D28E5" w:rsidRDefault="00C4416F" w:rsidP="00C4416F">
      <w:pPr>
        <w:pStyle w:val="AralkYok"/>
        <w:numPr>
          <w:ilvl w:val="0"/>
          <w:numId w:val="18"/>
        </w:numPr>
        <w:ind w:left="1418"/>
        <w:jc w:val="both"/>
      </w:pPr>
      <w:r w:rsidRPr="001D28E5">
        <w:t>İş Yeri Eğitimi Yarıyıl sonu sınavı/mülakatı</w:t>
      </w:r>
    </w:p>
    <w:p w14:paraId="55D51FBB" w14:textId="269D9A39" w:rsidR="00A36AFF" w:rsidRPr="001D28E5" w:rsidRDefault="00C4416F" w:rsidP="00A36AFF">
      <w:pPr>
        <w:pStyle w:val="AralkYok"/>
        <w:jc w:val="both"/>
      </w:pPr>
      <w:r w:rsidRPr="001D28E5">
        <w:t xml:space="preserve">Öğrenciler Yarıyıl sonu sınavı haftasında yukarıda belirtilen “İş Yeri Eğitimi Raporunu” ve İş Yeri Eğitimi Firma Yetkilisi Değerlendirme raporunu komisyona teslim eder. </w:t>
      </w:r>
    </w:p>
    <w:p w14:paraId="5EFD420C" w14:textId="3E369707" w:rsidR="00007623" w:rsidRPr="001D28E5" w:rsidRDefault="00F623DD" w:rsidP="00A36AFF">
      <w:pPr>
        <w:pStyle w:val="AralkYok"/>
        <w:jc w:val="both"/>
      </w:pPr>
      <w:r w:rsidRPr="001D28E5">
        <w:t>İş Yeri Eğitimi komisyonu</w:t>
      </w:r>
      <w:r w:rsidR="00896D98" w:rsidRPr="001D28E5">
        <w:t xml:space="preserve"> Yarıyıl sonu sınav zamanında toplanarak öğrencilerin mülakatını veya sınavını yaparak </w:t>
      </w:r>
      <w:r w:rsidR="003F7FCD" w:rsidRPr="001D28E5">
        <w:t xml:space="preserve">İş Yeri Eğitiminde öğrencinin kazanımlarını değerlendirirler. </w:t>
      </w:r>
      <w:r w:rsidR="00007623" w:rsidRPr="001D28E5">
        <w:t xml:space="preserve">Yukarıdaki </w:t>
      </w:r>
      <w:r w:rsidR="00007623" w:rsidRPr="001D28E5">
        <w:lastRenderedPageBreak/>
        <w:t>4 maddede belirtilen bölümlerin her biri 100 puan üzerinden değerlendirilir. Tüm bölümlerin değerlendirilmesinden sonra Y</w:t>
      </w:r>
      <w:r w:rsidR="00E72652" w:rsidRPr="001D28E5">
        <w:t xml:space="preserve">arıyıl sonu notu </w:t>
      </w:r>
      <w:r w:rsidR="00007623" w:rsidRPr="001D28E5">
        <w:t xml:space="preserve">aşağıdaki formüle göre yapılır; </w:t>
      </w:r>
    </w:p>
    <w:p w14:paraId="6BB412A2" w14:textId="2BBDF7E3" w:rsidR="00007623" w:rsidRPr="001D28E5" w:rsidRDefault="00007623" w:rsidP="00A36AFF">
      <w:pPr>
        <w:pStyle w:val="AralkYok"/>
        <w:jc w:val="both"/>
      </w:pPr>
    </w:p>
    <w:p w14:paraId="31DB7770" w14:textId="0D74E19A" w:rsidR="00007623" w:rsidRPr="001D28E5" w:rsidRDefault="00007623" w:rsidP="00A36AFF">
      <w:pPr>
        <w:pStyle w:val="AralkYok"/>
        <w:jc w:val="both"/>
      </w:pPr>
      <w:r w:rsidRPr="001D28E5">
        <w:t xml:space="preserve">Yarıyıl sonu notu= </w:t>
      </w:r>
      <w:r w:rsidR="00E72652" w:rsidRPr="001D28E5">
        <w:t>(</w:t>
      </w:r>
      <w:r w:rsidRPr="001D28E5">
        <w:t xml:space="preserve">İş Yeri eğitimi Dönem Sonu raporu x </w:t>
      </w:r>
      <w:r w:rsidR="00E72652" w:rsidRPr="001D28E5">
        <w:t>0,20) + (İzleyici Öğretim Üyesi notu x 0,30) + (İş Yeri eğitimi Firma Yetkilisi notu x 0,25) + (İş Yeri eğitimi Yarıyıl sonu sınavı x 0,25)</w:t>
      </w:r>
    </w:p>
    <w:p w14:paraId="07E05F41" w14:textId="77777777" w:rsidR="007F5A56" w:rsidRPr="001D28E5" w:rsidRDefault="007F5A56" w:rsidP="00A36AFF">
      <w:pPr>
        <w:pStyle w:val="AralkYok"/>
        <w:jc w:val="both"/>
      </w:pPr>
    </w:p>
    <w:p w14:paraId="3ADC02AA" w14:textId="34CC1C4D" w:rsidR="00A36AFF" w:rsidRPr="001D28E5" w:rsidRDefault="007F5A56" w:rsidP="00A36AFF">
      <w:pPr>
        <w:pStyle w:val="AralkYok"/>
        <w:jc w:val="both"/>
      </w:pPr>
      <w:r w:rsidRPr="001D28E5">
        <w:t>Öğrenci tarafından komisyona sınav gününe kadar teslim edilmeyen evraklardan (İşyeri eğitimi dönem sonu raporu, işyeri eğitimi firma yetkilisi notu) öğrenci not değerlendirmesi alamaz. Oluşturulan işyeri eğitimi dönem sonu notu</w:t>
      </w:r>
      <w:r w:rsidR="003F7FCD" w:rsidRPr="001D28E5">
        <w:t xml:space="preserve"> komisyon başkanı tarafından BYS sistemine işlenir.</w:t>
      </w:r>
    </w:p>
    <w:p w14:paraId="15667AAF" w14:textId="77777777" w:rsidR="00E928C8" w:rsidRPr="001D28E5" w:rsidRDefault="00E928C8" w:rsidP="00A36AFF">
      <w:pPr>
        <w:pStyle w:val="AralkYok"/>
        <w:jc w:val="both"/>
      </w:pPr>
    </w:p>
    <w:p w14:paraId="65D3F065" w14:textId="0D8A1A27" w:rsidR="00CE50BB" w:rsidRPr="001D28E5" w:rsidRDefault="00CE50BB" w:rsidP="00CE50BB">
      <w:pPr>
        <w:pStyle w:val="AralkYok"/>
        <w:ind w:firstLine="708"/>
        <w:jc w:val="both"/>
      </w:pPr>
      <w:r w:rsidRPr="001D28E5">
        <w:t>(</w:t>
      </w:r>
      <w:r w:rsidR="003F7FCD" w:rsidRPr="001D28E5">
        <w:t>5</w:t>
      </w:r>
      <w:r w:rsidRPr="001D28E5">
        <w:t xml:space="preserve">) </w:t>
      </w:r>
      <w:r w:rsidR="006E1BF8" w:rsidRPr="001D28E5">
        <w:t xml:space="preserve">İş Yeri Eğitimi Firma Temsilcisi tarafından doldurulan </w:t>
      </w:r>
      <w:r w:rsidRPr="001D28E5">
        <w:t>İşyeri Eğitimi Değerlendirme Formunda başarı durumları zayıf, devam durumları yetersiz olan öğrencilerin işyeri eğitimleri, hiçbir mazeret kabul edilmeksizin başarısız sayılır.</w:t>
      </w:r>
    </w:p>
    <w:p w14:paraId="0EBA4051" w14:textId="30355CD2" w:rsidR="00CE50BB" w:rsidRPr="001D28E5" w:rsidRDefault="00CE50BB" w:rsidP="00CE50BB">
      <w:pPr>
        <w:pStyle w:val="AralkYok"/>
        <w:ind w:firstLine="708"/>
        <w:jc w:val="both"/>
      </w:pPr>
      <w:r w:rsidRPr="001D28E5">
        <w:t>(</w:t>
      </w:r>
      <w:r w:rsidR="003F7FCD" w:rsidRPr="001D28E5">
        <w:t>6</w:t>
      </w:r>
      <w:r w:rsidRPr="001D28E5">
        <w:t>) 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14:paraId="1A420CF0" w14:textId="6CB0BD21" w:rsidR="00CE50BB" w:rsidRPr="001D28E5" w:rsidRDefault="00CE50BB" w:rsidP="00CE50BB">
      <w:pPr>
        <w:pStyle w:val="AralkYok"/>
        <w:ind w:firstLine="708"/>
        <w:jc w:val="both"/>
      </w:pPr>
      <w:r w:rsidRPr="001D28E5">
        <w:t>(</w:t>
      </w:r>
      <w:r w:rsidR="003F7FCD" w:rsidRPr="001D28E5">
        <w:t>7</w:t>
      </w:r>
      <w:r w:rsidRPr="001D28E5">
        <w:t xml:space="preserve">) </w:t>
      </w:r>
      <w:r w:rsidR="00F623DD" w:rsidRPr="001D28E5">
        <w:t xml:space="preserve">Yarıyıl sonu sınavına katılmayan öğrencilerin ve/veya </w:t>
      </w:r>
      <w:r w:rsidRPr="001D28E5">
        <w:t>İşyeri Eğitimi Değerlendirme Formu Bölüm İşyeri Eğitimi Komisyonuna ulaşmayan öğrencilerin işyeri eğitimi kabul edilmez.</w:t>
      </w:r>
    </w:p>
    <w:p w14:paraId="10C2C0B0" w14:textId="6E57099E" w:rsidR="00CE50BB" w:rsidRPr="001D28E5" w:rsidRDefault="00CE50BB" w:rsidP="00CE50BB">
      <w:pPr>
        <w:pStyle w:val="AralkYok"/>
        <w:ind w:firstLine="708"/>
        <w:jc w:val="both"/>
      </w:pPr>
      <w:r w:rsidRPr="001D28E5">
        <w:t>(</w:t>
      </w:r>
      <w:r w:rsidR="003F7FCD" w:rsidRPr="001D28E5">
        <w:t>8</w:t>
      </w:r>
      <w:r w:rsidRPr="001D28E5">
        <w:t>) İşyeri eğitimi raporlarının incelenmesi sonucunda işyeri eğitimi dokümanlarında tahrifat yapan veya işyeri eğitimine devam etmediği halde işyeri eğitimi raporu düzenleyip teslim ettiği belirlenen öğrenciler hakkında, Yükseköğretim Kurumlan Öğrenci Disiplin Yönetmeliği çerçevesinde soruşturma açılır.</w:t>
      </w:r>
    </w:p>
    <w:p w14:paraId="1A66DAAF" w14:textId="3BED97B8" w:rsidR="00CE50BB" w:rsidRPr="001D28E5" w:rsidRDefault="00CE50BB" w:rsidP="00CE50BB">
      <w:pPr>
        <w:pStyle w:val="AralkYok"/>
        <w:ind w:firstLine="708"/>
        <w:jc w:val="both"/>
      </w:pPr>
      <w:r w:rsidRPr="001D28E5">
        <w:t>(</w:t>
      </w:r>
      <w:r w:rsidR="003F7FCD" w:rsidRPr="001D28E5">
        <w:t>9</w:t>
      </w:r>
      <w:r w:rsidR="00334262" w:rsidRPr="001D28E5">
        <w:t xml:space="preserve"> İşyeri eğitimleri diğer derslerde olduğu gibi harfli başarı notu olarak işlenir. Bu harfli başarı notu YANO / GANO hesabına dahil edilir. Başarısızlık durumunda işyeri eğitimi tekrarlanır</w:t>
      </w:r>
      <w:r w:rsidRPr="001D28E5">
        <w:t xml:space="preserve">. </w:t>
      </w:r>
    </w:p>
    <w:p w14:paraId="1169EC7F" w14:textId="11EEDD58" w:rsidR="00CE50BB" w:rsidRPr="001D28E5" w:rsidRDefault="00CE50BB" w:rsidP="00CE50BB">
      <w:pPr>
        <w:pStyle w:val="AralkYok"/>
        <w:ind w:firstLine="708"/>
        <w:jc w:val="both"/>
      </w:pPr>
      <w:r w:rsidRPr="001D28E5">
        <w:t>(</w:t>
      </w:r>
      <w:r w:rsidR="003F7FCD" w:rsidRPr="001D28E5">
        <w:t>10</w:t>
      </w:r>
      <w:r w:rsidRPr="001D28E5">
        <w:t>) Öğrenciler işyeri eğitimi değerlendirme sonuçlarına, ilanından itibaren beş iş günü içinde ilgili bölüme dilekçe vererek itiraz edebilir. İtiraz üzerine Bölüm İşyeri Eğitimi Komisyonu, konunun kendilerine intikal ettirilmesinden itibaren en geç on iş günü içinde gerekli incelemeleri yaparak, sonucu yazılı ve gerekçeli olarak ilgili bölüme bildirir.</w:t>
      </w:r>
    </w:p>
    <w:p w14:paraId="27A2907E" w14:textId="1CFFD6AC" w:rsidR="00CE50BB" w:rsidRPr="001D28E5" w:rsidRDefault="00CE50BB" w:rsidP="00CE50BB">
      <w:pPr>
        <w:pStyle w:val="AralkYok"/>
        <w:ind w:firstLine="708"/>
        <w:jc w:val="both"/>
      </w:pPr>
      <w:r w:rsidRPr="001D28E5">
        <w:t>(1</w:t>
      </w:r>
      <w:r w:rsidR="003F7FCD" w:rsidRPr="001D28E5">
        <w:t>1</w:t>
      </w:r>
      <w:r w:rsidRPr="001D28E5">
        <w:t>) İşyeri eğitiminden başarısız olarak değerlendirilen öğrencilere tek ders hakkı tanınmaz. Başarısız öğrenciler işyeri eğitimini başarılı oluncaya kadar tekrar eder. Mezuniyetleri için sadece işyeri eğitimi kalan öğrencilere veya bahar yarıyılı içinde tüm derslerinden devam zorunluluğu olmadığı belirlenen beklemeli öğrencilere, Bölüm İşyeri Eğitimi Komisyonunun onayı ile bahar yarıyılında ve yaz döneminde de işyeri eğitimi uygulama hakkı tanınır.</w:t>
      </w:r>
    </w:p>
    <w:p w14:paraId="5B690BD9" w14:textId="01E13D4C" w:rsidR="00CE50BB" w:rsidRPr="001D28E5" w:rsidRDefault="00CE50BB" w:rsidP="00CE50BB">
      <w:pPr>
        <w:pStyle w:val="AralkYok"/>
        <w:ind w:firstLine="708"/>
        <w:jc w:val="both"/>
      </w:pPr>
      <w:r w:rsidRPr="001D28E5">
        <w:t>(1</w:t>
      </w:r>
      <w:r w:rsidR="003F7FCD" w:rsidRPr="001D28E5">
        <w:t>2</w:t>
      </w:r>
      <w:r w:rsidRPr="001D28E5">
        <w:t>) Öğrenciler bütün derslerinden başarılı olsalar bile işyeri eğitimi yapacakları süreler için kayıt yaptırmak ve katkı paylarım ödemek zorundadırlar</w:t>
      </w:r>
    </w:p>
    <w:p w14:paraId="6CCF6F61" w14:textId="6CF0C24A" w:rsidR="00CE50BB" w:rsidRPr="001D28E5" w:rsidRDefault="00CE50BB" w:rsidP="00CE50BB">
      <w:pPr>
        <w:pStyle w:val="AralkYok"/>
        <w:jc w:val="both"/>
      </w:pPr>
    </w:p>
    <w:p w14:paraId="00A5ABA0" w14:textId="77777777" w:rsidR="00CE50BB" w:rsidRPr="001D28E5" w:rsidRDefault="00CE50BB" w:rsidP="00CE50BB">
      <w:pPr>
        <w:pStyle w:val="AralkYok"/>
        <w:jc w:val="both"/>
        <w:rPr>
          <w:b/>
          <w:bCs/>
        </w:rPr>
      </w:pPr>
      <w:r w:rsidRPr="001D28E5">
        <w:rPr>
          <w:b/>
          <w:bCs/>
        </w:rPr>
        <w:t>İşyeri Eğitiminin Denkliği</w:t>
      </w:r>
    </w:p>
    <w:p w14:paraId="6B5A7A01" w14:textId="5031D936" w:rsidR="00CE50BB" w:rsidRPr="001D28E5" w:rsidRDefault="00CE50BB" w:rsidP="00CE50BB">
      <w:pPr>
        <w:pStyle w:val="AralkYok"/>
        <w:jc w:val="both"/>
      </w:pPr>
      <w:r w:rsidRPr="001D28E5">
        <w:rPr>
          <w:b/>
          <w:bCs/>
        </w:rPr>
        <w:t>MADDE 13</w:t>
      </w:r>
      <w:r w:rsidRPr="001D28E5">
        <w:t>- Başka bir yükseköğretim kurumundan gelen öğrencilerin geldikleri fakültede yaptıkları işyeri eğitimlerinin geçerlilikleri, bölüm başkanlığının görüşü alınarak Fakülte Yönetim Kurulu tarafından karara bağlanır</w:t>
      </w:r>
    </w:p>
    <w:p w14:paraId="2366D24C" w14:textId="3A9E73BE" w:rsidR="00CE50BB" w:rsidRPr="001D28E5" w:rsidRDefault="00CE50BB" w:rsidP="00CE50BB">
      <w:pPr>
        <w:pStyle w:val="AralkYok"/>
        <w:jc w:val="both"/>
      </w:pPr>
    </w:p>
    <w:p w14:paraId="38F52D01" w14:textId="77777777" w:rsidR="00CE50BB" w:rsidRPr="001D28E5" w:rsidRDefault="00CE50BB" w:rsidP="00CE50BB">
      <w:pPr>
        <w:pStyle w:val="AralkYok"/>
        <w:jc w:val="both"/>
        <w:rPr>
          <w:b/>
          <w:bCs/>
        </w:rPr>
      </w:pPr>
      <w:r w:rsidRPr="001D28E5">
        <w:rPr>
          <w:b/>
          <w:bCs/>
        </w:rPr>
        <w:t>Yönergede yer almayan hususlar</w:t>
      </w:r>
    </w:p>
    <w:p w14:paraId="30CC4DF7" w14:textId="77777777" w:rsidR="00CE50BB" w:rsidRPr="001D28E5" w:rsidRDefault="00CE50BB" w:rsidP="00CE50BB">
      <w:pPr>
        <w:pStyle w:val="AralkYok"/>
        <w:jc w:val="both"/>
      </w:pPr>
      <w:r w:rsidRPr="001D28E5">
        <w:rPr>
          <w:b/>
          <w:bCs/>
        </w:rPr>
        <w:t>MADDE 14</w:t>
      </w:r>
      <w:r w:rsidRPr="001D28E5">
        <w:t xml:space="preserve"> - Bu Yönergede yer almayan hususlar hakkında, Marmara Üniversitesi </w:t>
      </w:r>
      <w:proofErr w:type="spellStart"/>
      <w:r w:rsidRPr="001D28E5">
        <w:t>Önlisans</w:t>
      </w:r>
      <w:proofErr w:type="spellEnd"/>
      <w:r w:rsidRPr="001D28E5">
        <w:t xml:space="preserve"> ve Lisans Eğitim-Öğretim ve Sınav Yönetmeliği, Marmara Üniversitesi Sınav ve Başarı Değerlendirme Yönergesi ve ilgili diğer mevzuat hükümleri uygulanır.</w:t>
      </w:r>
    </w:p>
    <w:p w14:paraId="7EAD1AE1" w14:textId="0B13EE9D" w:rsidR="00CE50BB" w:rsidRPr="001D28E5" w:rsidRDefault="00CE50BB" w:rsidP="00CE50BB">
      <w:pPr>
        <w:pStyle w:val="AralkYok"/>
        <w:jc w:val="both"/>
        <w:rPr>
          <w:b/>
          <w:bCs/>
        </w:rPr>
      </w:pPr>
    </w:p>
    <w:p w14:paraId="16B5C651" w14:textId="77777777" w:rsidR="00F249DB" w:rsidRPr="001D28E5" w:rsidRDefault="00F249DB" w:rsidP="00CE50BB">
      <w:pPr>
        <w:pStyle w:val="AralkYok"/>
        <w:jc w:val="both"/>
        <w:rPr>
          <w:b/>
          <w:bCs/>
        </w:rPr>
      </w:pPr>
    </w:p>
    <w:p w14:paraId="58145D95" w14:textId="77777777" w:rsidR="00334262" w:rsidRPr="001D28E5" w:rsidRDefault="00334262" w:rsidP="00334262">
      <w:pPr>
        <w:jc w:val="both"/>
        <w:rPr>
          <w:b/>
        </w:rPr>
      </w:pPr>
      <w:r w:rsidRPr="001D28E5">
        <w:rPr>
          <w:b/>
        </w:rPr>
        <w:t xml:space="preserve">Yürürlükten kaldırılan yönerge </w:t>
      </w:r>
    </w:p>
    <w:p w14:paraId="20570A01" w14:textId="77777777" w:rsidR="00334262" w:rsidRPr="001D28E5" w:rsidRDefault="00334262" w:rsidP="00334262">
      <w:pPr>
        <w:spacing w:line="240" w:lineRule="auto"/>
        <w:jc w:val="both"/>
      </w:pPr>
      <w:r w:rsidRPr="001D28E5">
        <w:rPr>
          <w:b/>
          <w:bCs/>
        </w:rPr>
        <w:t>MADDE 19 –</w:t>
      </w:r>
      <w:r w:rsidRPr="001D28E5">
        <w:t xml:space="preserve"> 21 Haziran 2017 tarih ve 357-8-C sayılı Senato Kararı ile yayımlanan Marmara Üniversitesi Teknoloji Fakültesi İşyeri Eğitimi Yönergesi yürürlükten kaldırılmıştır.</w:t>
      </w:r>
    </w:p>
    <w:p w14:paraId="2562BDB4" w14:textId="77777777" w:rsidR="00334262" w:rsidRPr="001D28E5" w:rsidRDefault="00334262" w:rsidP="00CE50BB">
      <w:pPr>
        <w:pStyle w:val="AralkYok"/>
        <w:jc w:val="both"/>
        <w:rPr>
          <w:b/>
          <w:bCs/>
        </w:rPr>
      </w:pPr>
    </w:p>
    <w:p w14:paraId="28D7C4F7" w14:textId="057F4600" w:rsidR="00CE50BB" w:rsidRPr="001D28E5" w:rsidRDefault="00CE50BB" w:rsidP="00CE50BB">
      <w:pPr>
        <w:pStyle w:val="AralkYok"/>
        <w:jc w:val="both"/>
        <w:rPr>
          <w:b/>
          <w:bCs/>
        </w:rPr>
      </w:pPr>
      <w:r w:rsidRPr="001D28E5">
        <w:rPr>
          <w:b/>
          <w:bCs/>
        </w:rPr>
        <w:t>Yürürlük</w:t>
      </w:r>
    </w:p>
    <w:p w14:paraId="06521023" w14:textId="2864A191" w:rsidR="00334262" w:rsidRPr="001D28E5" w:rsidRDefault="00CE50BB" w:rsidP="00334262">
      <w:pPr>
        <w:pStyle w:val="AralkYok"/>
        <w:jc w:val="both"/>
      </w:pPr>
      <w:r w:rsidRPr="001D28E5">
        <w:rPr>
          <w:b/>
          <w:bCs/>
        </w:rPr>
        <w:t>MADDE 15 -</w:t>
      </w:r>
      <w:r w:rsidRPr="001D28E5">
        <w:t xml:space="preserve"> </w:t>
      </w:r>
      <w:r w:rsidR="00334262" w:rsidRPr="001D28E5">
        <w:t>Bu Yönerge, Üniversite Senatosunca onaylandığı tarihte yürürlüğe girer ve 2022-2023 eğitim-öğretim yılından itibaren uygulanır.</w:t>
      </w:r>
    </w:p>
    <w:p w14:paraId="114C8170" w14:textId="1541D154" w:rsidR="00CE50BB" w:rsidRPr="001D28E5" w:rsidRDefault="00CE50BB" w:rsidP="00CE50BB">
      <w:pPr>
        <w:pStyle w:val="AralkYok"/>
        <w:jc w:val="both"/>
      </w:pPr>
    </w:p>
    <w:p w14:paraId="77009B33" w14:textId="51ED225F" w:rsidR="00CE50BB" w:rsidRPr="001D28E5" w:rsidRDefault="00CE50BB" w:rsidP="00CE50BB">
      <w:pPr>
        <w:pStyle w:val="AralkYok"/>
        <w:jc w:val="both"/>
        <w:rPr>
          <w:b/>
          <w:bCs/>
        </w:rPr>
      </w:pPr>
      <w:r w:rsidRPr="001D28E5">
        <w:rPr>
          <w:b/>
          <w:bCs/>
        </w:rPr>
        <w:t>Yürütme</w:t>
      </w:r>
    </w:p>
    <w:p w14:paraId="6BCB1A76" w14:textId="5A0D7BE1" w:rsidR="00CE50BB" w:rsidRPr="001D28E5" w:rsidRDefault="00CE50BB" w:rsidP="00CE50BB">
      <w:pPr>
        <w:pStyle w:val="AralkYok"/>
        <w:jc w:val="both"/>
      </w:pPr>
      <w:r w:rsidRPr="001D28E5">
        <w:rPr>
          <w:b/>
          <w:bCs/>
        </w:rPr>
        <w:t>MADDE 16</w:t>
      </w:r>
      <w:r w:rsidRPr="001D28E5">
        <w:t xml:space="preserve"> - Bu Yönerge, hükümlerini rektör adına dekan yürütür</w:t>
      </w:r>
    </w:p>
    <w:p w14:paraId="5256491E" w14:textId="533FF0B2" w:rsidR="00005993" w:rsidRPr="001D28E5" w:rsidRDefault="00005993" w:rsidP="00CE50BB">
      <w:pPr>
        <w:pStyle w:val="AralkYok"/>
        <w:jc w:val="both"/>
      </w:pPr>
    </w:p>
    <w:p w14:paraId="5701AC9D" w14:textId="7647D59A" w:rsidR="00005993" w:rsidRPr="001D28E5" w:rsidRDefault="00005993" w:rsidP="00CE50BB">
      <w:pPr>
        <w:pStyle w:val="AralkYok"/>
        <w:jc w:val="both"/>
      </w:pPr>
    </w:p>
    <w:p w14:paraId="3CDA7B98" w14:textId="24C4396E" w:rsidR="00005993" w:rsidRPr="001D28E5" w:rsidRDefault="00005993" w:rsidP="00CE50BB">
      <w:pPr>
        <w:pStyle w:val="AralkYok"/>
        <w:jc w:val="both"/>
      </w:pPr>
    </w:p>
    <w:p w14:paraId="16DC082E" w14:textId="123290AD" w:rsidR="00005993" w:rsidRPr="001D28E5" w:rsidRDefault="00005993" w:rsidP="00CE50BB">
      <w:pPr>
        <w:pStyle w:val="AralkYok"/>
        <w:jc w:val="both"/>
      </w:pPr>
    </w:p>
    <w:p w14:paraId="38E4E6A9" w14:textId="4071A282" w:rsidR="00005993" w:rsidRPr="001D28E5" w:rsidRDefault="00005993" w:rsidP="00CE50BB">
      <w:pPr>
        <w:pStyle w:val="AralkYok"/>
        <w:jc w:val="both"/>
      </w:pPr>
    </w:p>
    <w:p w14:paraId="62742925" w14:textId="1D5B5B11" w:rsidR="00005993" w:rsidRPr="001D28E5" w:rsidRDefault="00005993" w:rsidP="00CE50BB">
      <w:pPr>
        <w:pStyle w:val="AralkYok"/>
        <w:jc w:val="both"/>
      </w:pPr>
    </w:p>
    <w:p w14:paraId="54C160DC" w14:textId="19ADAEEB" w:rsidR="00005993" w:rsidRPr="001D28E5" w:rsidRDefault="00005993" w:rsidP="00CE50BB">
      <w:pPr>
        <w:pStyle w:val="AralkYok"/>
        <w:jc w:val="both"/>
      </w:pPr>
    </w:p>
    <w:p w14:paraId="371C1C6D" w14:textId="4C7B5E22" w:rsidR="00005993" w:rsidRPr="001D28E5" w:rsidRDefault="00005993" w:rsidP="00CE50BB">
      <w:pPr>
        <w:pStyle w:val="AralkYok"/>
        <w:jc w:val="both"/>
      </w:pPr>
    </w:p>
    <w:p w14:paraId="33D724B4" w14:textId="5FA7EBE0" w:rsidR="00005993" w:rsidRPr="001D28E5" w:rsidRDefault="00005993" w:rsidP="00CE50BB">
      <w:pPr>
        <w:pStyle w:val="AralkYok"/>
        <w:jc w:val="both"/>
      </w:pPr>
    </w:p>
    <w:p w14:paraId="4810CC16" w14:textId="47724E6B" w:rsidR="00005993" w:rsidRPr="001D28E5" w:rsidRDefault="00005993" w:rsidP="00CE50BB">
      <w:pPr>
        <w:pStyle w:val="AralkYok"/>
        <w:jc w:val="both"/>
      </w:pPr>
    </w:p>
    <w:p w14:paraId="07374454" w14:textId="6E44FBBE" w:rsidR="00005993" w:rsidRPr="001D28E5" w:rsidRDefault="00005993" w:rsidP="00CE50BB">
      <w:pPr>
        <w:pStyle w:val="AralkYok"/>
        <w:jc w:val="both"/>
      </w:pPr>
    </w:p>
    <w:p w14:paraId="677A8ED3" w14:textId="63C61695" w:rsidR="00005993" w:rsidRPr="001D28E5" w:rsidRDefault="00005993" w:rsidP="00CE50BB">
      <w:pPr>
        <w:pStyle w:val="AralkYok"/>
        <w:jc w:val="both"/>
      </w:pPr>
    </w:p>
    <w:p w14:paraId="415D3B7A" w14:textId="30BF9FFF" w:rsidR="00005993" w:rsidRPr="001D28E5" w:rsidRDefault="00005993" w:rsidP="00CE50BB">
      <w:pPr>
        <w:pStyle w:val="AralkYok"/>
        <w:jc w:val="both"/>
      </w:pPr>
    </w:p>
    <w:p w14:paraId="4269C9F6" w14:textId="6F75B16A" w:rsidR="00005993" w:rsidRPr="001D28E5" w:rsidRDefault="00005993" w:rsidP="00CE50BB">
      <w:pPr>
        <w:pStyle w:val="AralkYok"/>
        <w:jc w:val="both"/>
      </w:pPr>
    </w:p>
    <w:p w14:paraId="1124218D" w14:textId="3227E362" w:rsidR="00005993" w:rsidRPr="001D28E5" w:rsidRDefault="00005993" w:rsidP="00CE50BB">
      <w:pPr>
        <w:pStyle w:val="AralkYok"/>
        <w:jc w:val="both"/>
      </w:pPr>
    </w:p>
    <w:p w14:paraId="3F4AF32E" w14:textId="395FF79D" w:rsidR="00005993" w:rsidRPr="001D28E5" w:rsidRDefault="00005993" w:rsidP="00CE50BB">
      <w:pPr>
        <w:pStyle w:val="AralkYok"/>
        <w:jc w:val="both"/>
      </w:pPr>
    </w:p>
    <w:p w14:paraId="31AB1BF3" w14:textId="0C5C11EC" w:rsidR="00005993" w:rsidRPr="001D28E5" w:rsidRDefault="00005993" w:rsidP="00CE50BB">
      <w:pPr>
        <w:pStyle w:val="AralkYok"/>
        <w:jc w:val="both"/>
      </w:pPr>
    </w:p>
    <w:p w14:paraId="432839A4" w14:textId="7938172D" w:rsidR="00005993" w:rsidRPr="001D28E5" w:rsidRDefault="00005993" w:rsidP="00CE50BB">
      <w:pPr>
        <w:pStyle w:val="AralkYok"/>
        <w:jc w:val="both"/>
      </w:pPr>
    </w:p>
    <w:p w14:paraId="77DE07F0" w14:textId="1BE3864A" w:rsidR="00005993" w:rsidRPr="001D28E5" w:rsidRDefault="00005993" w:rsidP="00CE50BB">
      <w:pPr>
        <w:pStyle w:val="AralkYok"/>
        <w:jc w:val="both"/>
      </w:pPr>
    </w:p>
    <w:p w14:paraId="02A3815B" w14:textId="55A62393" w:rsidR="00005993" w:rsidRPr="001D28E5" w:rsidRDefault="00005993" w:rsidP="00CE50BB">
      <w:pPr>
        <w:pStyle w:val="AralkYok"/>
        <w:jc w:val="both"/>
      </w:pPr>
    </w:p>
    <w:p w14:paraId="61AF9BFD" w14:textId="290024BC" w:rsidR="00005993" w:rsidRPr="001D28E5" w:rsidRDefault="00005993" w:rsidP="00CE50BB">
      <w:pPr>
        <w:pStyle w:val="AralkYok"/>
        <w:jc w:val="both"/>
      </w:pPr>
    </w:p>
    <w:p w14:paraId="058E0263" w14:textId="33FE4B62" w:rsidR="00005993" w:rsidRPr="001D28E5" w:rsidRDefault="00005993" w:rsidP="00CE50BB">
      <w:pPr>
        <w:pStyle w:val="AralkYok"/>
        <w:jc w:val="both"/>
      </w:pPr>
    </w:p>
    <w:p w14:paraId="3D9ECA04" w14:textId="0FB8C603" w:rsidR="00005993" w:rsidRPr="001D28E5" w:rsidRDefault="00005993" w:rsidP="00CE50BB">
      <w:pPr>
        <w:pStyle w:val="AralkYok"/>
        <w:jc w:val="both"/>
      </w:pPr>
    </w:p>
    <w:p w14:paraId="3E910A4D" w14:textId="5D450210" w:rsidR="00005993" w:rsidRPr="001D28E5" w:rsidRDefault="00005993" w:rsidP="00CE50BB">
      <w:pPr>
        <w:pStyle w:val="AralkYok"/>
        <w:jc w:val="both"/>
      </w:pPr>
    </w:p>
    <w:p w14:paraId="3B6D14B4" w14:textId="62BFFEA7" w:rsidR="00005993" w:rsidRPr="001D28E5" w:rsidRDefault="00005993" w:rsidP="00CE50BB">
      <w:pPr>
        <w:pStyle w:val="AralkYok"/>
        <w:jc w:val="both"/>
      </w:pPr>
    </w:p>
    <w:p w14:paraId="7A992E85" w14:textId="619AAD0F" w:rsidR="00005993" w:rsidRPr="001D28E5" w:rsidRDefault="00005993" w:rsidP="00CE50BB">
      <w:pPr>
        <w:pStyle w:val="AralkYok"/>
        <w:jc w:val="both"/>
      </w:pPr>
    </w:p>
    <w:p w14:paraId="05EE0553" w14:textId="174EF1B5" w:rsidR="00005993" w:rsidRPr="001D28E5" w:rsidRDefault="00005993" w:rsidP="00CE50BB">
      <w:pPr>
        <w:pStyle w:val="AralkYok"/>
        <w:jc w:val="both"/>
      </w:pPr>
    </w:p>
    <w:p w14:paraId="4A9B7B34" w14:textId="49D25A8C" w:rsidR="00005993" w:rsidRPr="001D28E5" w:rsidRDefault="00005993" w:rsidP="00CE50BB">
      <w:pPr>
        <w:pStyle w:val="AralkYok"/>
        <w:jc w:val="both"/>
      </w:pPr>
    </w:p>
    <w:p w14:paraId="25E892D7" w14:textId="6655FDBF" w:rsidR="00005993" w:rsidRPr="001D28E5" w:rsidRDefault="00005993" w:rsidP="00CE50BB">
      <w:pPr>
        <w:pStyle w:val="AralkYok"/>
        <w:jc w:val="both"/>
      </w:pPr>
    </w:p>
    <w:p w14:paraId="0BF478B5" w14:textId="3CC775F2" w:rsidR="00005993" w:rsidRPr="001D28E5" w:rsidRDefault="00005993" w:rsidP="00CE50BB">
      <w:pPr>
        <w:pStyle w:val="AralkYok"/>
        <w:jc w:val="both"/>
      </w:pPr>
    </w:p>
    <w:p w14:paraId="4B04959D" w14:textId="09EC7391" w:rsidR="00005993" w:rsidRPr="001D28E5" w:rsidRDefault="00005993" w:rsidP="00CE50BB">
      <w:pPr>
        <w:pStyle w:val="AralkYok"/>
        <w:jc w:val="both"/>
      </w:pPr>
    </w:p>
    <w:p w14:paraId="4F1A38BF" w14:textId="3BFFE4A2" w:rsidR="00005993" w:rsidRPr="001D28E5" w:rsidRDefault="00005993" w:rsidP="00CE50BB">
      <w:pPr>
        <w:pStyle w:val="AralkYok"/>
        <w:jc w:val="both"/>
      </w:pPr>
    </w:p>
    <w:p w14:paraId="62F2EE3F" w14:textId="1CAAC719" w:rsidR="00005993" w:rsidRPr="001D28E5" w:rsidRDefault="00005993" w:rsidP="00CE50BB">
      <w:pPr>
        <w:pStyle w:val="AralkYok"/>
        <w:jc w:val="both"/>
      </w:pPr>
    </w:p>
    <w:p w14:paraId="5EA4C63F" w14:textId="7256599E" w:rsidR="00005993" w:rsidRPr="001D28E5" w:rsidRDefault="00005993" w:rsidP="00CE50BB">
      <w:pPr>
        <w:pStyle w:val="AralkYok"/>
        <w:jc w:val="both"/>
      </w:pPr>
    </w:p>
    <w:p w14:paraId="75B8F077" w14:textId="52EDFEFD" w:rsidR="00005993" w:rsidRPr="001D28E5" w:rsidRDefault="00005993" w:rsidP="00CE50BB">
      <w:pPr>
        <w:pStyle w:val="AralkYok"/>
        <w:jc w:val="both"/>
      </w:pPr>
    </w:p>
    <w:p w14:paraId="0F5C1032" w14:textId="59E6114C" w:rsidR="00005993" w:rsidRPr="001D28E5" w:rsidRDefault="00005993" w:rsidP="00CE50BB">
      <w:pPr>
        <w:pStyle w:val="AralkYok"/>
        <w:jc w:val="both"/>
      </w:pPr>
    </w:p>
    <w:p w14:paraId="6A328738" w14:textId="2F7A5DCA" w:rsidR="00005993" w:rsidRPr="001D28E5" w:rsidRDefault="00005993" w:rsidP="00CE50BB">
      <w:pPr>
        <w:pStyle w:val="AralkYok"/>
        <w:jc w:val="both"/>
      </w:pPr>
    </w:p>
    <w:sectPr w:rsidR="00005993" w:rsidRPr="001D28E5" w:rsidSect="00224A0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A783" w14:textId="77777777" w:rsidR="0064600E" w:rsidRDefault="0064600E" w:rsidP="004567C8">
      <w:pPr>
        <w:spacing w:before="0" w:after="0" w:line="240" w:lineRule="auto"/>
      </w:pPr>
      <w:r>
        <w:separator/>
      </w:r>
    </w:p>
  </w:endnote>
  <w:endnote w:type="continuationSeparator" w:id="0">
    <w:p w14:paraId="6BC2A161" w14:textId="77777777" w:rsidR="0064600E" w:rsidRDefault="0064600E" w:rsidP="004567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CS Başlıklar)">
    <w:altName w:val="Times New Roman"/>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06444381"/>
      <w:docPartObj>
        <w:docPartGallery w:val="Page Numbers (Bottom of Page)"/>
        <w:docPartUnique/>
      </w:docPartObj>
    </w:sdtPr>
    <w:sdtContent>
      <w:p w14:paraId="64ED0D0E" w14:textId="2DBBFEDC" w:rsidR="004567C8" w:rsidRDefault="004567C8" w:rsidP="00457D04">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926E1">
          <w:rPr>
            <w:rStyle w:val="SayfaNumaras"/>
            <w:noProof/>
          </w:rPr>
          <w:t>11</w:t>
        </w:r>
        <w:r>
          <w:rPr>
            <w:rStyle w:val="SayfaNumaras"/>
          </w:rPr>
          <w:fldChar w:fldCharType="end"/>
        </w:r>
      </w:p>
    </w:sdtContent>
  </w:sdt>
  <w:p w14:paraId="1A8E6CB5" w14:textId="77777777" w:rsidR="004567C8" w:rsidRDefault="004567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028C" w14:textId="6C31017C" w:rsidR="004567C8" w:rsidRPr="00B926E1" w:rsidRDefault="00000000" w:rsidP="00B926E1">
    <w:pPr>
      <w:pStyle w:val="AltBilgi"/>
      <w:framePr w:w="522" w:wrap="none" w:vAnchor="text" w:hAnchor="margin" w:xAlign="center" w:y="7"/>
      <w:rPr>
        <w:rStyle w:val="SayfaNumaras"/>
        <w:sz w:val="18"/>
        <w:szCs w:val="18"/>
      </w:rPr>
    </w:pPr>
    <w:sdt>
      <w:sdtPr>
        <w:rPr>
          <w:rStyle w:val="SayfaNumaras"/>
          <w:sz w:val="18"/>
          <w:szCs w:val="18"/>
        </w:rPr>
        <w:id w:val="1741285046"/>
        <w:docPartObj>
          <w:docPartGallery w:val="Page Numbers (Bottom of Page)"/>
          <w:docPartUnique/>
        </w:docPartObj>
      </w:sdtPr>
      <w:sdtContent>
        <w:r w:rsidR="004567C8" w:rsidRPr="00B926E1">
          <w:rPr>
            <w:rStyle w:val="SayfaNumaras"/>
            <w:sz w:val="18"/>
            <w:szCs w:val="18"/>
          </w:rPr>
          <w:fldChar w:fldCharType="begin"/>
        </w:r>
        <w:r w:rsidR="004567C8" w:rsidRPr="00B926E1">
          <w:rPr>
            <w:rStyle w:val="SayfaNumaras"/>
            <w:sz w:val="18"/>
            <w:szCs w:val="18"/>
          </w:rPr>
          <w:instrText xml:space="preserve"> PAGE </w:instrText>
        </w:r>
        <w:r w:rsidR="004567C8" w:rsidRPr="00B926E1">
          <w:rPr>
            <w:rStyle w:val="SayfaNumaras"/>
            <w:sz w:val="18"/>
            <w:szCs w:val="18"/>
          </w:rPr>
          <w:fldChar w:fldCharType="separate"/>
        </w:r>
        <w:r w:rsidR="004567C8" w:rsidRPr="00B926E1">
          <w:rPr>
            <w:rStyle w:val="SayfaNumaras"/>
            <w:noProof/>
            <w:sz w:val="18"/>
            <w:szCs w:val="18"/>
          </w:rPr>
          <w:t>1</w:t>
        </w:r>
        <w:r w:rsidR="004567C8" w:rsidRPr="00B926E1">
          <w:rPr>
            <w:rStyle w:val="SayfaNumaras"/>
            <w:sz w:val="18"/>
            <w:szCs w:val="18"/>
          </w:rPr>
          <w:fldChar w:fldCharType="end"/>
        </w:r>
      </w:sdtContent>
    </w:sdt>
    <w:r w:rsidR="004567C8" w:rsidRPr="00B926E1">
      <w:rPr>
        <w:rStyle w:val="SayfaNumaras"/>
        <w:sz w:val="18"/>
        <w:szCs w:val="18"/>
      </w:rPr>
      <w:t>/</w:t>
    </w:r>
    <w:r w:rsidR="00B926E1" w:rsidRPr="00B926E1">
      <w:rPr>
        <w:rStyle w:val="SayfaNumaras"/>
        <w:sz w:val="18"/>
        <w:szCs w:val="18"/>
      </w:rPr>
      <w:t>11</w:t>
    </w:r>
  </w:p>
  <w:p w14:paraId="456B83E7" w14:textId="77777777" w:rsidR="004567C8" w:rsidRDefault="004567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5357" w14:textId="77777777" w:rsidR="0064600E" w:rsidRDefault="0064600E" w:rsidP="004567C8">
      <w:pPr>
        <w:spacing w:before="0" w:after="0" w:line="240" w:lineRule="auto"/>
      </w:pPr>
      <w:r>
        <w:separator/>
      </w:r>
    </w:p>
  </w:footnote>
  <w:footnote w:type="continuationSeparator" w:id="0">
    <w:p w14:paraId="51DDAE63" w14:textId="77777777" w:rsidR="0064600E" w:rsidRDefault="0064600E" w:rsidP="004567C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4516DDE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3006C83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614FD4A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1"/>
    <w:multiLevelType w:val="hybridMultilevel"/>
    <w:tmpl w:val="419AC24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5577F8E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440BADFC"/>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A15FE1"/>
    <w:multiLevelType w:val="hybridMultilevel"/>
    <w:tmpl w:val="48F67B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4A75EC"/>
    <w:multiLevelType w:val="multilevel"/>
    <w:tmpl w:val="45B81E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20228"/>
    <w:multiLevelType w:val="multilevel"/>
    <w:tmpl w:val="EE421C3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24D91"/>
    <w:multiLevelType w:val="hybridMultilevel"/>
    <w:tmpl w:val="E4564A82"/>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2" w15:restartNumberingAfterBreak="0">
    <w:nsid w:val="2CD0617E"/>
    <w:multiLevelType w:val="multilevel"/>
    <w:tmpl w:val="BFCA3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4783C"/>
    <w:multiLevelType w:val="multilevel"/>
    <w:tmpl w:val="C58AB5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32D51"/>
    <w:multiLevelType w:val="multilevel"/>
    <w:tmpl w:val="7C568F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62588"/>
    <w:multiLevelType w:val="hybridMultilevel"/>
    <w:tmpl w:val="D2C46722"/>
    <w:lvl w:ilvl="0" w:tplc="FFFFFFFF">
      <w:start w:val="1"/>
      <w:numFmt w:val="lowerLetter"/>
      <w:lvlText w:val="%1)"/>
      <w:lvlJc w:val="left"/>
      <w:pPr>
        <w:ind w:left="1428" w:hanging="360"/>
      </w:pPr>
      <w:rPr>
        <w:rFonts w:hint="default"/>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3F00121D"/>
    <w:multiLevelType w:val="hybridMultilevel"/>
    <w:tmpl w:val="243A2440"/>
    <w:lvl w:ilvl="0" w:tplc="23A6FEAE">
      <w:start w:val="1"/>
      <w:numFmt w:val="lowerLetter"/>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720647"/>
    <w:multiLevelType w:val="multilevel"/>
    <w:tmpl w:val="0636AD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81737"/>
    <w:multiLevelType w:val="hybridMultilevel"/>
    <w:tmpl w:val="D2C46722"/>
    <w:lvl w:ilvl="0" w:tplc="AA4A47A6">
      <w:start w:val="1"/>
      <w:numFmt w:val="lowerLetter"/>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5C671652"/>
    <w:multiLevelType w:val="multilevel"/>
    <w:tmpl w:val="029C88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E6744A"/>
    <w:multiLevelType w:val="multilevel"/>
    <w:tmpl w:val="393AB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4A26A2"/>
    <w:multiLevelType w:val="hybridMultilevel"/>
    <w:tmpl w:val="F57C5618"/>
    <w:lvl w:ilvl="0" w:tplc="0B4A5A98">
      <w:start w:val="1"/>
      <w:numFmt w:val="lowerLetter"/>
      <w:lvlText w:val="%1)"/>
      <w:lvlJc w:val="left"/>
      <w:pPr>
        <w:ind w:left="2108" w:hanging="700"/>
      </w:pPr>
      <w:rPr>
        <w:rFonts w:hint="default"/>
      </w:rPr>
    </w:lvl>
    <w:lvl w:ilvl="1" w:tplc="041F0019" w:tentative="1">
      <w:start w:val="1"/>
      <w:numFmt w:val="lowerLetter"/>
      <w:lvlText w:val="%2."/>
      <w:lvlJc w:val="left"/>
      <w:pPr>
        <w:ind w:left="2488" w:hanging="360"/>
      </w:pPr>
    </w:lvl>
    <w:lvl w:ilvl="2" w:tplc="041F001B" w:tentative="1">
      <w:start w:val="1"/>
      <w:numFmt w:val="lowerRoman"/>
      <w:lvlText w:val="%3."/>
      <w:lvlJc w:val="right"/>
      <w:pPr>
        <w:ind w:left="3208" w:hanging="180"/>
      </w:pPr>
    </w:lvl>
    <w:lvl w:ilvl="3" w:tplc="041F000F" w:tentative="1">
      <w:start w:val="1"/>
      <w:numFmt w:val="decimal"/>
      <w:lvlText w:val="%4."/>
      <w:lvlJc w:val="left"/>
      <w:pPr>
        <w:ind w:left="3928" w:hanging="360"/>
      </w:pPr>
    </w:lvl>
    <w:lvl w:ilvl="4" w:tplc="041F0019" w:tentative="1">
      <w:start w:val="1"/>
      <w:numFmt w:val="lowerLetter"/>
      <w:lvlText w:val="%5."/>
      <w:lvlJc w:val="left"/>
      <w:pPr>
        <w:ind w:left="4648" w:hanging="360"/>
      </w:pPr>
    </w:lvl>
    <w:lvl w:ilvl="5" w:tplc="041F001B" w:tentative="1">
      <w:start w:val="1"/>
      <w:numFmt w:val="lowerRoman"/>
      <w:lvlText w:val="%6."/>
      <w:lvlJc w:val="right"/>
      <w:pPr>
        <w:ind w:left="5368" w:hanging="180"/>
      </w:pPr>
    </w:lvl>
    <w:lvl w:ilvl="6" w:tplc="041F000F" w:tentative="1">
      <w:start w:val="1"/>
      <w:numFmt w:val="decimal"/>
      <w:lvlText w:val="%7."/>
      <w:lvlJc w:val="left"/>
      <w:pPr>
        <w:ind w:left="6088" w:hanging="360"/>
      </w:pPr>
    </w:lvl>
    <w:lvl w:ilvl="7" w:tplc="041F0019" w:tentative="1">
      <w:start w:val="1"/>
      <w:numFmt w:val="lowerLetter"/>
      <w:lvlText w:val="%8."/>
      <w:lvlJc w:val="left"/>
      <w:pPr>
        <w:ind w:left="6808" w:hanging="360"/>
      </w:pPr>
    </w:lvl>
    <w:lvl w:ilvl="8" w:tplc="041F001B" w:tentative="1">
      <w:start w:val="1"/>
      <w:numFmt w:val="lowerRoman"/>
      <w:lvlText w:val="%9."/>
      <w:lvlJc w:val="right"/>
      <w:pPr>
        <w:ind w:left="7528" w:hanging="180"/>
      </w:pPr>
    </w:lvl>
  </w:abstractNum>
  <w:abstractNum w:abstractNumId="22" w15:restartNumberingAfterBreak="0">
    <w:nsid w:val="6DD85599"/>
    <w:multiLevelType w:val="multilevel"/>
    <w:tmpl w:val="3C308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9D4CF0"/>
    <w:multiLevelType w:val="hybridMultilevel"/>
    <w:tmpl w:val="A9BC2942"/>
    <w:lvl w:ilvl="0" w:tplc="AA4A47A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4" w15:restartNumberingAfterBreak="0">
    <w:nsid w:val="77B7055A"/>
    <w:multiLevelType w:val="hybridMultilevel"/>
    <w:tmpl w:val="F8FC8C4C"/>
    <w:lvl w:ilvl="0" w:tplc="AA4A47A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F9B2E48"/>
    <w:multiLevelType w:val="multilevel"/>
    <w:tmpl w:val="97CAA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2897306">
    <w:abstractNumId w:val="8"/>
  </w:num>
  <w:num w:numId="2" w16cid:durableId="19555909">
    <w:abstractNumId w:val="16"/>
  </w:num>
  <w:num w:numId="3" w16cid:durableId="867717253">
    <w:abstractNumId w:val="13"/>
  </w:num>
  <w:num w:numId="4" w16cid:durableId="1448743376">
    <w:abstractNumId w:val="12"/>
  </w:num>
  <w:num w:numId="5" w16cid:durableId="1263224183">
    <w:abstractNumId w:val="20"/>
  </w:num>
  <w:num w:numId="6" w16cid:durableId="100079209">
    <w:abstractNumId w:val="19"/>
  </w:num>
  <w:num w:numId="7" w16cid:durableId="334962550">
    <w:abstractNumId w:val="22"/>
  </w:num>
  <w:num w:numId="8" w16cid:durableId="523057149">
    <w:abstractNumId w:val="14"/>
  </w:num>
  <w:num w:numId="9" w16cid:durableId="1399523727">
    <w:abstractNumId w:val="10"/>
  </w:num>
  <w:num w:numId="10" w16cid:durableId="1938825960">
    <w:abstractNumId w:val="25"/>
  </w:num>
  <w:num w:numId="11" w16cid:durableId="1644038784">
    <w:abstractNumId w:val="9"/>
  </w:num>
  <w:num w:numId="12" w16cid:durableId="503672657">
    <w:abstractNumId w:val="21"/>
  </w:num>
  <w:num w:numId="13" w16cid:durableId="1982688291">
    <w:abstractNumId w:val="17"/>
  </w:num>
  <w:num w:numId="14" w16cid:durableId="1210386571">
    <w:abstractNumId w:val="11"/>
  </w:num>
  <w:num w:numId="15" w16cid:durableId="708988657">
    <w:abstractNumId w:val="18"/>
  </w:num>
  <w:num w:numId="16" w16cid:durableId="1730836282">
    <w:abstractNumId w:val="15"/>
  </w:num>
  <w:num w:numId="17" w16cid:durableId="2071538129">
    <w:abstractNumId w:val="24"/>
  </w:num>
  <w:num w:numId="18" w16cid:durableId="189077870">
    <w:abstractNumId w:val="23"/>
  </w:num>
  <w:num w:numId="19" w16cid:durableId="1842355248">
    <w:abstractNumId w:val="0"/>
  </w:num>
  <w:num w:numId="20" w16cid:durableId="307824940">
    <w:abstractNumId w:val="1"/>
  </w:num>
  <w:num w:numId="21" w16cid:durableId="184641181">
    <w:abstractNumId w:val="2"/>
  </w:num>
  <w:num w:numId="22" w16cid:durableId="1545408675">
    <w:abstractNumId w:val="3"/>
  </w:num>
  <w:num w:numId="23" w16cid:durableId="1761678522">
    <w:abstractNumId w:val="4"/>
  </w:num>
  <w:num w:numId="24" w16cid:durableId="1223711065">
    <w:abstractNumId w:val="5"/>
  </w:num>
  <w:num w:numId="25" w16cid:durableId="1222713987">
    <w:abstractNumId w:val="6"/>
  </w:num>
  <w:num w:numId="26" w16cid:durableId="1902859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B"/>
    <w:rsid w:val="00005993"/>
    <w:rsid w:val="00007623"/>
    <w:rsid w:val="000520B8"/>
    <w:rsid w:val="00121F62"/>
    <w:rsid w:val="00142077"/>
    <w:rsid w:val="001B2413"/>
    <w:rsid w:val="001D28E5"/>
    <w:rsid w:val="00224A05"/>
    <w:rsid w:val="002B6DB1"/>
    <w:rsid w:val="002D04DC"/>
    <w:rsid w:val="00334262"/>
    <w:rsid w:val="00344083"/>
    <w:rsid w:val="003F7FCD"/>
    <w:rsid w:val="0044366A"/>
    <w:rsid w:val="004567C8"/>
    <w:rsid w:val="00492AED"/>
    <w:rsid w:val="00514DCB"/>
    <w:rsid w:val="00551EF7"/>
    <w:rsid w:val="00553495"/>
    <w:rsid w:val="00565545"/>
    <w:rsid w:val="0064600E"/>
    <w:rsid w:val="006A1355"/>
    <w:rsid w:val="006B0B1C"/>
    <w:rsid w:val="006E060D"/>
    <w:rsid w:val="006E1BF8"/>
    <w:rsid w:val="007268A6"/>
    <w:rsid w:val="0078482B"/>
    <w:rsid w:val="007B1969"/>
    <w:rsid w:val="007F5A56"/>
    <w:rsid w:val="008017D1"/>
    <w:rsid w:val="0080699C"/>
    <w:rsid w:val="00841CDD"/>
    <w:rsid w:val="00842820"/>
    <w:rsid w:val="00843BDC"/>
    <w:rsid w:val="00852ACC"/>
    <w:rsid w:val="00890ED0"/>
    <w:rsid w:val="00896D98"/>
    <w:rsid w:val="008B7EC5"/>
    <w:rsid w:val="008F69BF"/>
    <w:rsid w:val="00902254"/>
    <w:rsid w:val="00921140"/>
    <w:rsid w:val="00A066E5"/>
    <w:rsid w:val="00A36AFF"/>
    <w:rsid w:val="00A417CF"/>
    <w:rsid w:val="00AB7D42"/>
    <w:rsid w:val="00AC73A8"/>
    <w:rsid w:val="00AF641B"/>
    <w:rsid w:val="00B73924"/>
    <w:rsid w:val="00B926E1"/>
    <w:rsid w:val="00BA0768"/>
    <w:rsid w:val="00BA5890"/>
    <w:rsid w:val="00BA7F21"/>
    <w:rsid w:val="00C4416F"/>
    <w:rsid w:val="00CC6B03"/>
    <w:rsid w:val="00CE50BB"/>
    <w:rsid w:val="00D42259"/>
    <w:rsid w:val="00DD4E6A"/>
    <w:rsid w:val="00DE0095"/>
    <w:rsid w:val="00E17EE3"/>
    <w:rsid w:val="00E72652"/>
    <w:rsid w:val="00E8239D"/>
    <w:rsid w:val="00E928C8"/>
    <w:rsid w:val="00F249DB"/>
    <w:rsid w:val="00F623DD"/>
    <w:rsid w:val="00FD2129"/>
    <w:rsid w:val="00FF6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8F0D"/>
  <w15:chartTrackingRefBased/>
  <w15:docId w15:val="{AA1E85D4-0087-4748-A876-5D4A1356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17EE3"/>
    <w:pPr>
      <w:spacing w:before="120" w:after="120" w:line="360" w:lineRule="auto"/>
    </w:pPr>
    <w:rPr>
      <w:rFonts w:ascii="Times New Roman" w:hAnsi="Times New Roman" w:cs="Times New Roman"/>
      <w:lang w:eastAsia="tr-TR"/>
    </w:rPr>
  </w:style>
  <w:style w:type="paragraph" w:styleId="Balk1">
    <w:name w:val="heading 1"/>
    <w:basedOn w:val="Normal"/>
    <w:next w:val="Normal"/>
    <w:link w:val="Balk1Char"/>
    <w:uiPriority w:val="9"/>
    <w:qFormat/>
    <w:rsid w:val="0080699C"/>
    <w:pPr>
      <w:keepNext/>
      <w:keepLines/>
      <w:spacing w:before="600" w:after="240"/>
      <w:outlineLvl w:val="0"/>
    </w:pPr>
    <w:rPr>
      <w:rFonts w:eastAsiaTheme="majorEastAsia" w:cs="Times New Roman (CS Başlıklar)"/>
      <w:b/>
      <w:caps/>
      <w:sz w:val="36"/>
      <w:szCs w:val="32"/>
    </w:rPr>
  </w:style>
  <w:style w:type="paragraph" w:styleId="Balk2">
    <w:name w:val="heading 2"/>
    <w:basedOn w:val="Normal"/>
    <w:next w:val="Normal"/>
    <w:link w:val="Balk2Char"/>
    <w:uiPriority w:val="9"/>
    <w:unhideWhenUsed/>
    <w:qFormat/>
    <w:rsid w:val="0080699C"/>
    <w:pPr>
      <w:keepNext/>
      <w:keepLines/>
      <w:outlineLvl w:val="1"/>
    </w:pPr>
    <w:rPr>
      <w:rFonts w:eastAsiaTheme="majorEastAsia" w:cstheme="majorBidi"/>
      <w:b/>
      <w:sz w:val="28"/>
      <w:szCs w:val="26"/>
    </w:rPr>
  </w:style>
  <w:style w:type="paragraph" w:styleId="Balk3">
    <w:name w:val="heading 3"/>
    <w:basedOn w:val="Normal"/>
    <w:next w:val="Normal"/>
    <w:link w:val="Balk3Char"/>
    <w:uiPriority w:val="9"/>
    <w:unhideWhenUsed/>
    <w:qFormat/>
    <w:rsid w:val="0080699C"/>
    <w:pPr>
      <w:keepNext/>
      <w:keepLines/>
      <w:outlineLvl w:val="2"/>
    </w:pPr>
    <w:rPr>
      <w:rFonts w:eastAsiaTheme="majorEastAsia" w:cstheme="majorBidi"/>
      <w:b/>
    </w:rPr>
  </w:style>
  <w:style w:type="paragraph" w:styleId="Balk4">
    <w:name w:val="heading 4"/>
    <w:basedOn w:val="Normal"/>
    <w:next w:val="Normal"/>
    <w:link w:val="Balk4Char"/>
    <w:uiPriority w:val="9"/>
    <w:unhideWhenUsed/>
    <w:qFormat/>
    <w:rsid w:val="0080699C"/>
    <w:pPr>
      <w:keepNext/>
      <w:keepLines/>
      <w:spacing w:before="40"/>
      <w:outlineLvl w:val="3"/>
    </w:pPr>
    <w:rPr>
      <w:rFonts w:eastAsiaTheme="majorEastAsia" w:cstheme="majorBid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699C"/>
    <w:rPr>
      <w:rFonts w:ascii="Times New Roman" w:eastAsiaTheme="majorEastAsia" w:hAnsi="Times New Roman" w:cs="Times New Roman (CS Başlıklar)"/>
      <w:b/>
      <w:caps/>
      <w:sz w:val="36"/>
      <w:szCs w:val="32"/>
      <w:lang w:eastAsia="tr-TR"/>
    </w:rPr>
  </w:style>
  <w:style w:type="character" w:customStyle="1" w:styleId="Balk2Char">
    <w:name w:val="Başlık 2 Char"/>
    <w:basedOn w:val="VarsaylanParagrafYazTipi"/>
    <w:link w:val="Balk2"/>
    <w:uiPriority w:val="9"/>
    <w:rsid w:val="0080699C"/>
    <w:rPr>
      <w:rFonts w:ascii="Times New Roman" w:eastAsiaTheme="majorEastAsia" w:hAnsi="Times New Roman" w:cstheme="majorBidi"/>
      <w:b/>
      <w:sz w:val="28"/>
      <w:szCs w:val="26"/>
      <w:lang w:eastAsia="tr-TR"/>
    </w:rPr>
  </w:style>
  <w:style w:type="character" w:customStyle="1" w:styleId="Balk3Char">
    <w:name w:val="Başlık 3 Char"/>
    <w:basedOn w:val="VarsaylanParagrafYazTipi"/>
    <w:link w:val="Balk3"/>
    <w:uiPriority w:val="9"/>
    <w:rsid w:val="0080699C"/>
    <w:rPr>
      <w:rFonts w:ascii="Times New Roman" w:eastAsiaTheme="majorEastAsia" w:hAnsi="Times New Roman" w:cstheme="majorBidi"/>
      <w:b/>
      <w:lang w:eastAsia="tr-TR"/>
    </w:rPr>
  </w:style>
  <w:style w:type="character" w:customStyle="1" w:styleId="Balk4Char">
    <w:name w:val="Başlık 4 Char"/>
    <w:basedOn w:val="VarsaylanParagrafYazTipi"/>
    <w:link w:val="Balk4"/>
    <w:uiPriority w:val="9"/>
    <w:rsid w:val="0080699C"/>
    <w:rPr>
      <w:rFonts w:ascii="Times New Roman" w:eastAsiaTheme="majorEastAsia" w:hAnsi="Times New Roman" w:cstheme="majorBidi"/>
      <w:iCs/>
      <w:lang w:eastAsia="tr-TR"/>
    </w:rPr>
  </w:style>
  <w:style w:type="paragraph" w:styleId="T1">
    <w:name w:val="toc 1"/>
    <w:aliases w:val="Tablo"/>
    <w:basedOn w:val="Normal"/>
    <w:qFormat/>
    <w:rsid w:val="00E8239D"/>
    <w:pPr>
      <w:spacing w:after="100"/>
    </w:pPr>
  </w:style>
  <w:style w:type="paragraph" w:customStyle="1" w:styleId="ekil">
    <w:name w:val="Şekil"/>
    <w:basedOn w:val="T1"/>
    <w:autoRedefine/>
    <w:qFormat/>
    <w:rsid w:val="00AF641B"/>
    <w:pPr>
      <w:spacing w:after="0" w:line="240" w:lineRule="auto"/>
      <w:jc w:val="both"/>
    </w:pPr>
    <w:rPr>
      <w:rFonts w:cstheme="minorHAnsi"/>
      <w:iCs/>
      <w:noProof/>
      <w:szCs w:val="20"/>
      <w:lang w:val="en-US"/>
    </w:rPr>
  </w:style>
  <w:style w:type="character" w:customStyle="1" w:styleId="Bodytext3">
    <w:name w:val="Body text (3)_"/>
    <w:link w:val="Bodytext30"/>
    <w:rsid w:val="00CE50BB"/>
    <w:rPr>
      <w:rFonts w:ascii="Times New Roman" w:hAnsi="Times New Roman" w:cs="Times New Roman"/>
      <w:b/>
      <w:bCs/>
      <w:shd w:val="clear" w:color="auto" w:fill="FFFFFF"/>
    </w:rPr>
  </w:style>
  <w:style w:type="paragraph" w:customStyle="1" w:styleId="Bodytext30">
    <w:name w:val="Body text (3)"/>
    <w:basedOn w:val="Normal"/>
    <w:link w:val="Bodytext3"/>
    <w:rsid w:val="00CE50BB"/>
    <w:pPr>
      <w:widowControl w:val="0"/>
      <w:shd w:val="clear" w:color="auto" w:fill="FFFFFF"/>
      <w:spacing w:before="0" w:after="480" w:line="277" w:lineRule="exact"/>
      <w:jc w:val="center"/>
    </w:pPr>
    <w:rPr>
      <w:b/>
      <w:bCs/>
      <w:lang w:eastAsia="en-US"/>
    </w:rPr>
  </w:style>
  <w:style w:type="paragraph" w:styleId="AralkYok">
    <w:name w:val="No Spacing"/>
    <w:uiPriority w:val="1"/>
    <w:qFormat/>
    <w:rsid w:val="00CE50BB"/>
    <w:rPr>
      <w:rFonts w:ascii="Times New Roman" w:hAnsi="Times New Roman" w:cs="Times New Roman"/>
      <w:lang w:eastAsia="tr-TR"/>
    </w:rPr>
  </w:style>
  <w:style w:type="character" w:customStyle="1" w:styleId="Bodytext2">
    <w:name w:val="Body text (2)_"/>
    <w:link w:val="Bodytext20"/>
    <w:rsid w:val="00CE50BB"/>
    <w:rPr>
      <w:rFonts w:ascii="Times New Roman" w:hAnsi="Times New Roman" w:cs="Times New Roman"/>
      <w:shd w:val="clear" w:color="auto" w:fill="FFFFFF"/>
    </w:rPr>
  </w:style>
  <w:style w:type="character" w:customStyle="1" w:styleId="Bodytext2Bold">
    <w:name w:val="Body text (2) + Bold"/>
    <w:rsid w:val="00CE50BB"/>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Bodytext20">
    <w:name w:val="Body text (2)"/>
    <w:basedOn w:val="Normal"/>
    <w:link w:val="Bodytext2"/>
    <w:rsid w:val="00CE50BB"/>
    <w:pPr>
      <w:widowControl w:val="0"/>
      <w:shd w:val="clear" w:color="auto" w:fill="FFFFFF"/>
      <w:spacing w:before="0" w:after="240" w:line="274" w:lineRule="exact"/>
      <w:ind w:hanging="360"/>
      <w:jc w:val="both"/>
    </w:pPr>
    <w:rPr>
      <w:lang w:eastAsia="en-US"/>
    </w:rPr>
  </w:style>
  <w:style w:type="character" w:customStyle="1" w:styleId="Heading1">
    <w:name w:val="Heading #1_"/>
    <w:link w:val="Heading10"/>
    <w:rsid w:val="00CE50BB"/>
    <w:rPr>
      <w:rFonts w:ascii="Times New Roman" w:hAnsi="Times New Roman" w:cs="Times New Roman"/>
      <w:b/>
      <w:bCs/>
      <w:shd w:val="clear" w:color="auto" w:fill="FFFFFF"/>
    </w:rPr>
  </w:style>
  <w:style w:type="paragraph" w:customStyle="1" w:styleId="Heading10">
    <w:name w:val="Heading #1"/>
    <w:basedOn w:val="Normal"/>
    <w:link w:val="Heading1"/>
    <w:rsid w:val="00CE50BB"/>
    <w:pPr>
      <w:widowControl w:val="0"/>
      <w:shd w:val="clear" w:color="auto" w:fill="FFFFFF"/>
      <w:spacing w:before="240" w:after="0" w:line="277" w:lineRule="exact"/>
      <w:jc w:val="both"/>
      <w:outlineLvl w:val="0"/>
    </w:pPr>
    <w:rPr>
      <w:b/>
      <w:bCs/>
      <w:lang w:eastAsia="en-US"/>
    </w:rPr>
  </w:style>
  <w:style w:type="character" w:customStyle="1" w:styleId="HeaderorfooterSpacing3pt">
    <w:name w:val="Header or footer + Spacing 3 pt"/>
    <w:rsid w:val="00CE50BB"/>
    <w:rPr>
      <w:rFonts w:ascii="Times New Roman" w:eastAsia="Times New Roman" w:hAnsi="Times New Roman" w:cs="Times New Roman"/>
      <w:b/>
      <w:bCs/>
      <w:i w:val="0"/>
      <w:iCs w:val="0"/>
      <w:smallCaps w:val="0"/>
      <w:strike w:val="0"/>
      <w:color w:val="000000"/>
      <w:spacing w:val="60"/>
      <w:w w:val="100"/>
      <w:position w:val="0"/>
      <w:sz w:val="24"/>
      <w:szCs w:val="24"/>
      <w:u w:val="none"/>
      <w:lang w:val="tr-TR" w:eastAsia="tr-TR" w:bidi="tr-TR"/>
    </w:rPr>
  </w:style>
  <w:style w:type="paragraph" w:styleId="AltBilgi">
    <w:name w:val="footer"/>
    <w:basedOn w:val="Normal"/>
    <w:link w:val="AltBilgiChar"/>
    <w:uiPriority w:val="99"/>
    <w:unhideWhenUsed/>
    <w:rsid w:val="004567C8"/>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4567C8"/>
    <w:rPr>
      <w:rFonts w:ascii="Times New Roman" w:hAnsi="Times New Roman" w:cs="Times New Roman"/>
      <w:lang w:eastAsia="tr-TR"/>
    </w:rPr>
  </w:style>
  <w:style w:type="character" w:styleId="SayfaNumaras">
    <w:name w:val="page number"/>
    <w:basedOn w:val="VarsaylanParagrafYazTipi"/>
    <w:uiPriority w:val="99"/>
    <w:semiHidden/>
    <w:unhideWhenUsed/>
    <w:rsid w:val="004567C8"/>
  </w:style>
  <w:style w:type="paragraph" w:styleId="stBilgi">
    <w:name w:val="header"/>
    <w:basedOn w:val="Normal"/>
    <w:link w:val="stBilgiChar"/>
    <w:uiPriority w:val="99"/>
    <w:unhideWhenUsed/>
    <w:rsid w:val="004567C8"/>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4567C8"/>
    <w:rPr>
      <w:rFonts w:ascii="Times New Roman" w:hAnsi="Times New Roman" w:cs="Times New Roman"/>
      <w:lang w:eastAsia="tr-TR"/>
    </w:rPr>
  </w:style>
  <w:style w:type="table" w:styleId="TabloKlavuzu">
    <w:name w:val="Table Grid"/>
    <w:basedOn w:val="NormalTablo"/>
    <w:uiPriority w:val="39"/>
    <w:rsid w:val="0034408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2885</Words>
  <Characters>16446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Yüksek</dc:creator>
  <cp:keywords/>
  <dc:description/>
  <cp:lastModifiedBy>Metin Yüksek</cp:lastModifiedBy>
  <cp:revision>2</cp:revision>
  <dcterms:created xsi:type="dcterms:W3CDTF">2024-01-03T07:54:00Z</dcterms:created>
  <dcterms:modified xsi:type="dcterms:W3CDTF">2024-01-03T07:54:00Z</dcterms:modified>
</cp:coreProperties>
</file>